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BA12C9" w:rsidRPr="006E24B7">
        <w:tc>
          <w:tcPr>
            <w:tcW w:w="4672" w:type="dxa"/>
          </w:tcPr>
          <w:p w:rsidR="00BA12C9" w:rsidRPr="006E24B7" w:rsidRDefault="00BA1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A12C9" w:rsidRPr="00101493" w:rsidRDefault="0010149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Pr="00E917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12C9" w:rsidRPr="006E24B7" w:rsidRDefault="0010149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684DDD" w:rsidRPr="006E2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Мытищи</w:t>
            </w:r>
          </w:p>
          <w:p w:rsidR="00BA12C9" w:rsidRPr="006E24B7" w:rsidRDefault="00684DDD">
            <w:pPr>
              <w:pStyle w:val="Default"/>
              <w:ind w:right="5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9172B">
              <w:rPr>
                <w:rFonts w:ascii="Times New Roman" w:eastAsia="Calibri" w:hAnsi="Times New Roman" w:cs="Times New Roman"/>
                <w:sz w:val="28"/>
                <w:szCs w:val="28"/>
              </w:rPr>
              <w:t>25.04.2024</w:t>
            </w:r>
            <w:r w:rsidRPr="006E2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E91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2209</w:t>
            </w:r>
            <w:bookmarkStart w:id="0" w:name="_GoBack"/>
            <w:bookmarkEnd w:id="0"/>
          </w:p>
          <w:p w:rsidR="00BA12C9" w:rsidRPr="006E24B7" w:rsidRDefault="00BA1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C9" w:rsidRPr="006E24B7" w:rsidRDefault="00BA12C9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12C9" w:rsidRPr="006E24B7" w:rsidRDefault="00BA12C9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12C9" w:rsidRPr="006E24B7" w:rsidRDefault="00684DD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4B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A12C9" w:rsidRPr="006E24B7" w:rsidRDefault="00684DDD" w:rsidP="0010149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о проведении Международного фестиваля – премии</w:t>
      </w:r>
    </w:p>
    <w:p w:rsidR="00BA12C9" w:rsidRPr="006E24B7" w:rsidRDefault="00684DDD" w:rsidP="006E24B7">
      <w:pPr>
        <w:pStyle w:val="a7"/>
        <w:ind w:firstLineChars="15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 театров кукол «Имени </w:t>
      </w:r>
      <w:proofErr w:type="spellStart"/>
      <w:r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Pr="006E24B7">
        <w:rPr>
          <w:rFonts w:ascii="Times New Roman" w:hAnsi="Times New Roman" w:cs="Times New Roman"/>
          <w:sz w:val="28"/>
          <w:szCs w:val="28"/>
        </w:rPr>
        <w:t>»</w:t>
      </w:r>
    </w:p>
    <w:p w:rsidR="00BA12C9" w:rsidRPr="006E24B7" w:rsidRDefault="00BA12C9" w:rsidP="006E24B7">
      <w:pPr>
        <w:pStyle w:val="a7"/>
        <w:ind w:firstLineChars="550" w:firstLine="1540"/>
        <w:jc w:val="center"/>
        <w:rPr>
          <w:rFonts w:ascii="Times New Roman" w:hAnsi="Times New Roman" w:cs="Times New Roman"/>
          <w:sz w:val="28"/>
          <w:szCs w:val="28"/>
        </w:rPr>
      </w:pPr>
    </w:p>
    <w:p w:rsidR="00BA12C9" w:rsidRPr="006E24B7" w:rsidRDefault="00BA12C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A12C9" w:rsidRPr="006E24B7" w:rsidRDefault="00684DDD" w:rsidP="006E24B7">
      <w:pPr>
        <w:pStyle w:val="a7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5453BC" w:rsidRPr="006E24B7" w:rsidRDefault="005453BC" w:rsidP="005453BC">
      <w:pPr>
        <w:pStyle w:val="a7"/>
        <w:ind w:left="1440"/>
        <w:rPr>
          <w:rStyle w:val="1"/>
          <w:rFonts w:ascii="Times New Roman" w:hAnsi="Times New Roman"/>
          <w:sz w:val="18"/>
          <w:szCs w:val="18"/>
        </w:rPr>
      </w:pPr>
    </w:p>
    <w:p w:rsidR="00BA12C9" w:rsidRPr="006E24B7" w:rsidRDefault="00684DDD" w:rsidP="006E24B7">
      <w:pPr>
        <w:pStyle w:val="a7"/>
        <w:ind w:firstLineChars="250" w:firstLine="700"/>
        <w:jc w:val="both"/>
        <w:rPr>
          <w:rStyle w:val="1"/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1.1.</w:t>
      </w:r>
      <w:r w:rsidR="00326950" w:rsidRPr="006E24B7">
        <w:rPr>
          <w:rFonts w:ascii="Times New Roman" w:hAnsi="Times New Roman"/>
          <w:sz w:val="28"/>
          <w:szCs w:val="28"/>
        </w:rPr>
        <w:t> </w:t>
      </w:r>
      <w:r w:rsidRPr="006E24B7">
        <w:rPr>
          <w:rStyle w:val="aa"/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                          и проведения </w:t>
      </w:r>
      <w:r w:rsidR="0058567E" w:rsidRPr="006E24B7">
        <w:rPr>
          <w:rFonts w:ascii="Times New Roman" w:hAnsi="Times New Roman" w:cs="Times New Roman"/>
          <w:sz w:val="28"/>
          <w:szCs w:val="28"/>
        </w:rPr>
        <w:t>Международного фестиваля –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премии театров кукол «Имени </w:t>
      </w:r>
      <w:proofErr w:type="spellStart"/>
      <w:r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Pr="006E24B7">
        <w:rPr>
          <w:rFonts w:ascii="Times New Roman" w:hAnsi="Times New Roman" w:cs="Times New Roman"/>
          <w:sz w:val="28"/>
          <w:szCs w:val="28"/>
        </w:rPr>
        <w:t>»</w:t>
      </w:r>
      <w:r w:rsidRPr="006E24B7">
        <w:rPr>
          <w:rStyle w:val="aa"/>
          <w:rFonts w:ascii="Times New Roman" w:hAnsi="Times New Roman"/>
          <w:sz w:val="28"/>
          <w:szCs w:val="28"/>
        </w:rPr>
        <w:t xml:space="preserve"> (далее – Фестиваль </w:t>
      </w:r>
      <w:r w:rsidR="00E52082" w:rsidRPr="006E24B7">
        <w:rPr>
          <w:rFonts w:ascii="Times New Roman" w:hAnsi="Times New Roman"/>
          <w:sz w:val="28"/>
          <w:szCs w:val="28"/>
        </w:rPr>
        <w:t>–</w:t>
      </w:r>
      <w:r w:rsidRPr="006E24B7">
        <w:rPr>
          <w:rStyle w:val="aa"/>
          <w:rFonts w:ascii="Times New Roman" w:hAnsi="Times New Roman"/>
          <w:sz w:val="28"/>
          <w:szCs w:val="28"/>
        </w:rPr>
        <w:t xml:space="preserve"> премия).</w:t>
      </w:r>
    </w:p>
    <w:p w:rsidR="00BA12C9" w:rsidRPr="006E24B7" w:rsidRDefault="00326950" w:rsidP="006E24B7">
      <w:pPr>
        <w:tabs>
          <w:tab w:val="left" w:pos="1418"/>
        </w:tabs>
        <w:spacing w:line="240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1.2. </w:t>
      </w:r>
      <w:r w:rsidR="0058567E" w:rsidRPr="006E24B7">
        <w:rPr>
          <w:rFonts w:ascii="Times New Roman" w:hAnsi="Times New Roman" w:cs="Times New Roman"/>
          <w:sz w:val="28"/>
          <w:szCs w:val="28"/>
        </w:rPr>
        <w:t>Учредитель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 - Администрация городского окру</w:t>
      </w:r>
      <w:r w:rsidR="00552256" w:rsidRPr="006E24B7">
        <w:rPr>
          <w:rFonts w:ascii="Times New Roman" w:hAnsi="Times New Roman" w:cs="Times New Roman"/>
          <w:sz w:val="28"/>
          <w:szCs w:val="28"/>
        </w:rPr>
        <w:t>га Мытищи Московской области</w:t>
      </w:r>
      <w:r w:rsidR="00684DDD" w:rsidRPr="006E24B7">
        <w:rPr>
          <w:rFonts w:ascii="Times New Roman" w:hAnsi="Times New Roman" w:cs="Times New Roman"/>
          <w:sz w:val="28"/>
          <w:szCs w:val="28"/>
        </w:rPr>
        <w:t>.</w:t>
      </w:r>
    </w:p>
    <w:p w:rsidR="00BA12C9" w:rsidRPr="006E24B7" w:rsidRDefault="00552256" w:rsidP="006E24B7">
      <w:pPr>
        <w:tabs>
          <w:tab w:val="left" w:pos="1418"/>
        </w:tabs>
        <w:spacing w:line="240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1.3</w:t>
      </w:r>
      <w:r w:rsidR="00326950" w:rsidRPr="006E24B7">
        <w:rPr>
          <w:rFonts w:ascii="Times New Roman" w:hAnsi="Times New Roman" w:cs="Times New Roman"/>
          <w:sz w:val="28"/>
          <w:szCs w:val="28"/>
        </w:rPr>
        <w:t>. </w:t>
      </w:r>
      <w:r w:rsidR="0058567E" w:rsidRPr="006E24B7">
        <w:rPr>
          <w:rFonts w:ascii="Times New Roman" w:hAnsi="Times New Roman" w:cs="Times New Roman"/>
          <w:sz w:val="28"/>
          <w:szCs w:val="28"/>
        </w:rPr>
        <w:t>Проведение Фестиваля </w:t>
      </w:r>
      <w:r w:rsidR="005247E7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 с присуждением Премии осуществляется на конкурсной основе один раз в два года в период август - сентябрь. (Срок проведения может корректироваться оргкомитетом Фестиваля - премии после согласования с учредителем).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1.5. 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Организаторы Фестиваля </w:t>
      </w:r>
      <w:r w:rsidR="00E52082" w:rsidRPr="006E24B7">
        <w:rPr>
          <w:rFonts w:ascii="Times New Roman" w:hAnsi="Times New Roman"/>
          <w:sz w:val="28"/>
          <w:szCs w:val="28"/>
        </w:rPr>
        <w:t>–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премии:</w:t>
      </w:r>
    </w:p>
    <w:p w:rsidR="00BA12C9" w:rsidRPr="006E24B7" w:rsidRDefault="00684DDD">
      <w:pPr>
        <w:tabs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 управление культуры, молодёжной политики и туризма </w:t>
      </w:r>
      <w:r w:rsidR="005453BC" w:rsidRPr="006E24B7">
        <w:rPr>
          <w:rFonts w:ascii="Times New Roman" w:hAnsi="Times New Roman" w:cs="Times New Roman"/>
          <w:sz w:val="28"/>
          <w:szCs w:val="28"/>
        </w:rPr>
        <w:t>А</w:t>
      </w:r>
      <w:r w:rsidRPr="006E24B7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области;</w:t>
      </w:r>
    </w:p>
    <w:p w:rsidR="00BA12C9" w:rsidRPr="006E24B7" w:rsidRDefault="00684D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«Мытищинский театр кукол «Огниво» им. С. </w:t>
      </w:r>
      <w:proofErr w:type="spellStart"/>
      <w:r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Pr="006E24B7">
        <w:rPr>
          <w:rFonts w:ascii="Times New Roman" w:hAnsi="Times New Roman" w:cs="Times New Roman"/>
          <w:sz w:val="28"/>
          <w:szCs w:val="28"/>
        </w:rPr>
        <w:t>» (МБУК МТК «Огниво»).</w:t>
      </w:r>
    </w:p>
    <w:p w:rsidR="00BA12C9" w:rsidRPr="006E24B7" w:rsidRDefault="00BA12C9" w:rsidP="006E24B7">
      <w:pPr>
        <w:tabs>
          <w:tab w:val="left" w:pos="1418"/>
        </w:tabs>
        <w:spacing w:line="240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C9" w:rsidRPr="006E24B7" w:rsidRDefault="00684DDD" w:rsidP="006E24B7">
      <w:pPr>
        <w:pStyle w:val="a7"/>
        <w:numPr>
          <w:ilvl w:val="0"/>
          <w:numId w:val="1"/>
        </w:numPr>
        <w:ind w:left="0"/>
        <w:jc w:val="center"/>
        <w:rPr>
          <w:rStyle w:val="1"/>
          <w:rFonts w:ascii="Times New Roman" w:hAnsi="Times New Roman"/>
          <w:bCs/>
          <w:sz w:val="28"/>
          <w:szCs w:val="28"/>
        </w:rPr>
      </w:pPr>
      <w:r w:rsidRPr="006E24B7">
        <w:rPr>
          <w:rStyle w:val="1"/>
          <w:rFonts w:ascii="Times New Roman" w:hAnsi="Times New Roman"/>
          <w:bCs/>
          <w:sz w:val="28"/>
          <w:szCs w:val="28"/>
        </w:rPr>
        <w:t>Цели и задачи Фестиваля</w:t>
      </w:r>
      <w:r w:rsidR="0058567E" w:rsidRPr="006E24B7">
        <w:rPr>
          <w:rStyle w:val="1"/>
          <w:rFonts w:ascii="Times New Roman" w:hAnsi="Times New Roman"/>
          <w:bCs/>
          <w:sz w:val="28"/>
          <w:szCs w:val="28"/>
        </w:rPr>
        <w:t> </w:t>
      </w:r>
      <w:r w:rsidR="0058567E" w:rsidRPr="006E24B7">
        <w:rPr>
          <w:rFonts w:ascii="Times New Roman" w:hAnsi="Times New Roman"/>
          <w:sz w:val="28"/>
          <w:szCs w:val="28"/>
        </w:rPr>
        <w:t>– </w:t>
      </w:r>
      <w:r w:rsidR="006E24B7" w:rsidRPr="006E24B7">
        <w:rPr>
          <w:rStyle w:val="1"/>
          <w:rFonts w:ascii="Times New Roman" w:hAnsi="Times New Roman"/>
          <w:bCs/>
          <w:sz w:val="28"/>
          <w:szCs w:val="28"/>
        </w:rPr>
        <w:t>премии</w:t>
      </w:r>
    </w:p>
    <w:p w:rsidR="005453BC" w:rsidRPr="006E24B7" w:rsidRDefault="005453BC" w:rsidP="005453BC">
      <w:pPr>
        <w:pStyle w:val="a7"/>
        <w:ind w:left="732"/>
        <w:rPr>
          <w:rFonts w:ascii="Times New Roman" w:hAnsi="Times New Roman" w:cs="Times New Roman"/>
          <w:bCs/>
          <w:sz w:val="18"/>
          <w:szCs w:val="18"/>
        </w:rPr>
      </w:pPr>
    </w:p>
    <w:p w:rsidR="00BA12C9" w:rsidRPr="006E24B7" w:rsidRDefault="00C03EE1" w:rsidP="00C03EE1">
      <w:pPr>
        <w:pStyle w:val="a9"/>
        <w:tabs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 w:rsidRPr="006E24B7">
        <w:rPr>
          <w:rStyle w:val="1"/>
          <w:rFonts w:ascii="Times New Roman" w:hAnsi="Times New Roman"/>
          <w:sz w:val="28"/>
          <w:szCs w:val="28"/>
        </w:rPr>
        <w:tab/>
      </w:r>
      <w:r w:rsidR="00684DDD" w:rsidRPr="006E24B7">
        <w:rPr>
          <w:rStyle w:val="1"/>
          <w:rFonts w:ascii="Times New Roman" w:hAnsi="Times New Roman"/>
          <w:sz w:val="28"/>
          <w:szCs w:val="28"/>
        </w:rPr>
        <w:t xml:space="preserve">- </w:t>
      </w:r>
      <w:r w:rsidR="00684DDD" w:rsidRPr="006E24B7">
        <w:rPr>
          <w:rFonts w:ascii="Times New Roman" w:hAnsi="Times New Roman"/>
          <w:sz w:val="28"/>
          <w:szCs w:val="28"/>
        </w:rPr>
        <w:t>выявление, признание и поощрение талантливых театральных коллективов.</w:t>
      </w:r>
    </w:p>
    <w:p w:rsidR="00BA12C9" w:rsidRPr="006E24B7" w:rsidRDefault="00684DDD" w:rsidP="00C03EE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популяризация театрального искусства, как одного из эффективных инструментов развития духовного потенциала нации;</w:t>
      </w:r>
    </w:p>
    <w:p w:rsidR="00BA12C9" w:rsidRPr="006E24B7" w:rsidRDefault="00E520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воспитание нравственно </w:t>
      </w:r>
      <w:r w:rsidRPr="006E24B7">
        <w:rPr>
          <w:rFonts w:ascii="Times New Roman" w:hAnsi="Times New Roman" w:cs="Times New Roman"/>
          <w:sz w:val="28"/>
          <w:szCs w:val="28"/>
        </w:rPr>
        <w:softHyphen/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патриотических чувств через театральное искусство;</w:t>
      </w:r>
    </w:p>
    <w:p w:rsidR="00BA12C9" w:rsidRPr="006E24B7" w:rsidRDefault="00684DDD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  <w:r w:rsidRPr="006E24B7">
        <w:rPr>
          <w:rStyle w:val="1"/>
          <w:rFonts w:ascii="Times New Roman" w:hAnsi="Times New Roman"/>
          <w:sz w:val="28"/>
          <w:szCs w:val="28"/>
        </w:rPr>
        <w:t>- формирование культурного имиджа городского округа Мытищи;</w:t>
      </w:r>
    </w:p>
    <w:p w:rsidR="00BA12C9" w:rsidRPr="006E24B7" w:rsidRDefault="00684DDD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  <w:r w:rsidRPr="006E24B7">
        <w:rPr>
          <w:rStyle w:val="1"/>
          <w:rFonts w:ascii="Times New Roman" w:hAnsi="Times New Roman"/>
          <w:sz w:val="28"/>
          <w:szCs w:val="28"/>
        </w:rPr>
        <w:t>- обеспечение условий для обмена творческим опытом и передачи художественного опыта творческой молодёжи;</w:t>
      </w:r>
    </w:p>
    <w:p w:rsidR="00BA12C9" w:rsidRPr="006E24B7" w:rsidRDefault="00684DDD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  <w:r w:rsidRPr="006E24B7">
        <w:rPr>
          <w:rStyle w:val="1"/>
          <w:rFonts w:ascii="Times New Roman" w:hAnsi="Times New Roman"/>
          <w:sz w:val="28"/>
          <w:szCs w:val="28"/>
        </w:rPr>
        <w:t>- содействие сохранению традиций искусства театра кукол и развитию новых экспериментальных театральных направлений;</w:t>
      </w:r>
    </w:p>
    <w:p w:rsidR="00BA12C9" w:rsidRPr="006E24B7" w:rsidRDefault="00684DDD" w:rsidP="00326950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  <w:r w:rsidRPr="006E24B7">
        <w:rPr>
          <w:rStyle w:val="1"/>
          <w:rFonts w:ascii="Times New Roman" w:hAnsi="Times New Roman"/>
          <w:sz w:val="28"/>
          <w:szCs w:val="28"/>
        </w:rPr>
        <w:t>- способствовать развитию межрегиональных и международных связей              в сфере театрального искусства.</w:t>
      </w:r>
    </w:p>
    <w:p w:rsidR="00CB391D" w:rsidRPr="006E24B7" w:rsidRDefault="00CB391D" w:rsidP="00326950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</w:p>
    <w:p w:rsidR="00CB391D" w:rsidRPr="006E24B7" w:rsidRDefault="00CB391D" w:rsidP="00326950">
      <w:pPr>
        <w:spacing w:line="240" w:lineRule="auto"/>
        <w:ind w:firstLine="708"/>
        <w:contextualSpacing/>
        <w:jc w:val="both"/>
        <w:rPr>
          <w:rStyle w:val="1"/>
          <w:rFonts w:ascii="Times New Roman" w:hAnsi="Times New Roman"/>
          <w:sz w:val="28"/>
          <w:szCs w:val="28"/>
        </w:rPr>
      </w:pPr>
    </w:p>
    <w:p w:rsidR="005453BC" w:rsidRPr="006E24B7" w:rsidRDefault="00684DDD" w:rsidP="006E24B7">
      <w:pPr>
        <w:pStyle w:val="a7"/>
        <w:numPr>
          <w:ilvl w:val="0"/>
          <w:numId w:val="1"/>
        </w:numPr>
        <w:spacing w:after="12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lastRenderedPageBreak/>
        <w:t>Порядок и условия проведения Фестиваля</w:t>
      </w:r>
      <w:r w:rsidR="0058567E" w:rsidRPr="006E24B7">
        <w:t> </w:t>
      </w:r>
      <w:r w:rsidR="0058567E" w:rsidRPr="006E24B7">
        <w:rPr>
          <w:rFonts w:ascii="Times New Roman" w:hAnsi="Times New Roman"/>
          <w:sz w:val="28"/>
          <w:szCs w:val="28"/>
        </w:rPr>
        <w:t>– </w:t>
      </w:r>
      <w:r w:rsidR="006E24B7" w:rsidRPr="006E24B7">
        <w:rPr>
          <w:rFonts w:ascii="Times New Roman" w:hAnsi="Times New Roman"/>
          <w:sz w:val="28"/>
          <w:szCs w:val="28"/>
        </w:rPr>
        <w:t>премии</w:t>
      </w:r>
    </w:p>
    <w:p w:rsidR="00BA12C9" w:rsidRPr="006E24B7" w:rsidRDefault="00326950">
      <w:pPr>
        <w:pStyle w:val="a7"/>
        <w:tabs>
          <w:tab w:val="left" w:pos="709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3.1. </w:t>
      </w:r>
      <w:r w:rsidR="00684DDD" w:rsidRPr="006E24B7">
        <w:rPr>
          <w:rFonts w:ascii="Times New Roman" w:hAnsi="Times New Roman"/>
          <w:sz w:val="28"/>
          <w:szCs w:val="28"/>
        </w:rPr>
        <w:t>Общее руководство Фестивалем</w:t>
      </w:r>
      <w:r w:rsidR="005247E7" w:rsidRPr="006E24B7">
        <w:rPr>
          <w:rFonts w:ascii="Times New Roman" w:hAnsi="Times New Roman"/>
          <w:sz w:val="28"/>
          <w:szCs w:val="28"/>
        </w:rPr>
        <w:t> – </w:t>
      </w:r>
      <w:r w:rsidR="00684DDD" w:rsidRPr="006E24B7">
        <w:rPr>
          <w:rFonts w:ascii="Times New Roman" w:hAnsi="Times New Roman"/>
          <w:sz w:val="28"/>
          <w:szCs w:val="28"/>
        </w:rPr>
        <w:t>премией осуществляет</w:t>
      </w:r>
      <w:r w:rsidR="005247E7" w:rsidRPr="006E24B7">
        <w:rPr>
          <w:rFonts w:ascii="Times New Roman" w:hAnsi="Times New Roman"/>
          <w:sz w:val="28"/>
          <w:szCs w:val="28"/>
        </w:rPr>
        <w:t xml:space="preserve"> Организационный комитет (далее – </w:t>
      </w:r>
      <w:r w:rsidR="00684DDD" w:rsidRPr="006E24B7">
        <w:rPr>
          <w:rFonts w:ascii="Times New Roman" w:hAnsi="Times New Roman"/>
          <w:sz w:val="28"/>
          <w:szCs w:val="28"/>
        </w:rPr>
        <w:t xml:space="preserve">Оргкомитет), в который входят представители Администрации городского округа Мытищи Московской области, Общественной палаты городского округа Мытищи, </w:t>
      </w:r>
      <w:r w:rsidR="00C03EE1" w:rsidRPr="006E24B7">
        <w:rPr>
          <w:rFonts w:ascii="Times New Roman" w:hAnsi="Times New Roman"/>
          <w:sz w:val="28"/>
          <w:szCs w:val="28"/>
        </w:rPr>
        <w:t xml:space="preserve">                       </w:t>
      </w:r>
      <w:r w:rsidR="00684DDD" w:rsidRPr="006E24B7">
        <w:rPr>
          <w:rFonts w:ascii="Times New Roman" w:hAnsi="Times New Roman"/>
          <w:sz w:val="28"/>
          <w:szCs w:val="28"/>
        </w:rPr>
        <w:t xml:space="preserve">МБУК МТК «Огниво», </w:t>
      </w:r>
      <w:proofErr w:type="spellStart"/>
      <w:r w:rsidR="00684DDD" w:rsidRPr="006E24B7">
        <w:rPr>
          <w:rFonts w:ascii="Times New Roman" w:hAnsi="Times New Roman"/>
          <w:sz w:val="28"/>
          <w:szCs w:val="28"/>
        </w:rPr>
        <w:t>Мытищинской</w:t>
      </w:r>
      <w:proofErr w:type="spellEnd"/>
      <w:r w:rsidR="00684DDD" w:rsidRPr="006E24B7">
        <w:rPr>
          <w:rFonts w:ascii="Times New Roman" w:hAnsi="Times New Roman"/>
          <w:sz w:val="28"/>
          <w:szCs w:val="28"/>
        </w:rPr>
        <w:t xml:space="preserve"> городской организации профсоюза работников культуры.</w:t>
      </w:r>
    </w:p>
    <w:p w:rsidR="00BA12C9" w:rsidRPr="006E24B7" w:rsidRDefault="00326950" w:rsidP="00326950">
      <w:pPr>
        <w:pStyle w:val="a7"/>
        <w:tabs>
          <w:tab w:val="left" w:pos="709"/>
          <w:tab w:val="left" w:pos="141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3.2. </w:t>
      </w:r>
      <w:r w:rsidR="00684DDD" w:rsidRPr="006E24B7">
        <w:rPr>
          <w:rFonts w:ascii="Times New Roman" w:hAnsi="Times New Roman"/>
          <w:sz w:val="28"/>
          <w:szCs w:val="28"/>
        </w:rPr>
        <w:t>Состав Оргкомитета утверждается приказом начальника Управления культуры, молодёжной политики и туризма Администрации городского округа Мытищи.</w:t>
      </w:r>
    </w:p>
    <w:p w:rsidR="00BA12C9" w:rsidRPr="006E24B7" w:rsidRDefault="00326950" w:rsidP="00326950">
      <w:pPr>
        <w:tabs>
          <w:tab w:val="left" w:pos="1418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3.3. 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Оргкомитет обеспечивает формирование общей </w:t>
      </w:r>
      <w:r w:rsidR="005247E7" w:rsidRPr="006E24B7">
        <w:rPr>
          <w:rFonts w:ascii="Times New Roman" w:hAnsi="Times New Roman" w:cs="Times New Roman"/>
          <w:sz w:val="28"/>
          <w:szCs w:val="28"/>
        </w:rPr>
        <w:t>программы мероприятий Фестиваля </w:t>
      </w:r>
      <w:r w:rsidR="005247E7" w:rsidRPr="006E24B7">
        <w:rPr>
          <w:rFonts w:ascii="Times New Roman" w:hAnsi="Times New Roman"/>
          <w:sz w:val="28"/>
          <w:szCs w:val="28"/>
        </w:rPr>
        <w:t>–</w:t>
      </w:r>
      <w:r w:rsidR="005247E7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 (формирует состав жюри, определяет очерёдность конкурсного выступления участников), решает технические           и организационные вопросы по п</w:t>
      </w:r>
      <w:r w:rsidR="005247E7" w:rsidRPr="006E24B7">
        <w:rPr>
          <w:rFonts w:ascii="Times New Roman" w:hAnsi="Times New Roman" w:cs="Times New Roman"/>
          <w:sz w:val="28"/>
          <w:szCs w:val="28"/>
        </w:rPr>
        <w:t>роведению мероприятий Фестиваля </w:t>
      </w:r>
      <w:r w:rsidR="005247E7" w:rsidRPr="006E24B7">
        <w:rPr>
          <w:rFonts w:ascii="Times New Roman" w:hAnsi="Times New Roman"/>
          <w:sz w:val="28"/>
          <w:szCs w:val="28"/>
        </w:rPr>
        <w:t>–</w:t>
      </w:r>
      <w:r w:rsidR="005247E7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премии, организует подготовку информационных материалов и участия представителей средств массовой информации в период проведения мероприятия, осуществляет отдельные представительские функции.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3.4. 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Публикация и</w:t>
      </w:r>
      <w:r w:rsidR="005247E7" w:rsidRPr="006E24B7">
        <w:rPr>
          <w:rFonts w:ascii="Times New Roman" w:hAnsi="Times New Roman" w:cs="Times New Roman"/>
          <w:sz w:val="28"/>
          <w:szCs w:val="28"/>
        </w:rPr>
        <w:t>звещения о проведении Фестиваля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247E7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срок не позднее 25 апреля года проведения Фестиваля - премии.</w:t>
      </w:r>
    </w:p>
    <w:p w:rsidR="00BA12C9" w:rsidRPr="006E24B7" w:rsidRDefault="003269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3.5. 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Состав жюри формируется не позднее 25 мая года проведения Фестиваля - премии и утверждается </w:t>
      </w:r>
      <w:r w:rsidR="00684DDD" w:rsidRPr="006E24B7">
        <w:rPr>
          <w:rFonts w:ascii="Times New Roman" w:hAnsi="Times New Roman"/>
          <w:sz w:val="28"/>
          <w:szCs w:val="28"/>
        </w:rPr>
        <w:t>приказом начальника Управления культуры, молодёжной политики и туризма Администрации городского округа Мытищи.</w:t>
      </w:r>
    </w:p>
    <w:p w:rsidR="00BA12C9" w:rsidRPr="006E24B7" w:rsidRDefault="00326950" w:rsidP="006E24B7">
      <w:pPr>
        <w:tabs>
          <w:tab w:val="left" w:pos="1418"/>
        </w:tabs>
        <w:spacing w:line="240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3.6. 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Участниками Фестиваля – премии и соискателями Премии могут быть российские и зарубежные театры кукол. </w:t>
      </w:r>
    </w:p>
    <w:p w:rsidR="00BA12C9" w:rsidRPr="006E24B7" w:rsidRDefault="00326950" w:rsidP="006E24B7">
      <w:pPr>
        <w:tabs>
          <w:tab w:val="left" w:pos="1418"/>
        </w:tabs>
        <w:spacing w:line="240" w:lineRule="auto"/>
        <w:ind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3.7. 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Премия присуждается за лучший спектакль в трёх номинациях: «Лучший спектакль </w:t>
      </w:r>
      <w:r w:rsidR="0058567E" w:rsidRPr="006E24B7">
        <w:rPr>
          <w:rFonts w:ascii="Times New Roman" w:hAnsi="Times New Roman" w:cs="Times New Roman"/>
          <w:sz w:val="28"/>
          <w:szCs w:val="28"/>
        </w:rPr>
        <w:t xml:space="preserve">театров кукол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для взрослых», «Лучший </w:t>
      </w:r>
      <w:r w:rsidR="0058567E" w:rsidRPr="006E24B7">
        <w:rPr>
          <w:rFonts w:ascii="Times New Roman" w:hAnsi="Times New Roman" w:cs="Times New Roman"/>
          <w:sz w:val="28"/>
          <w:szCs w:val="28"/>
        </w:rPr>
        <w:t>спектакль театров кукол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для детей», «Лучший </w:t>
      </w:r>
      <w:r w:rsidR="0058567E" w:rsidRPr="006E24B7">
        <w:rPr>
          <w:rFonts w:ascii="Times New Roman" w:hAnsi="Times New Roman" w:cs="Times New Roman"/>
          <w:sz w:val="28"/>
          <w:szCs w:val="28"/>
        </w:rPr>
        <w:t>спектакль зарубежного театра кукол</w:t>
      </w:r>
      <w:r w:rsidR="00684DDD" w:rsidRPr="006E24B7">
        <w:rPr>
          <w:rFonts w:ascii="Times New Roman" w:hAnsi="Times New Roman" w:cs="Times New Roman"/>
          <w:sz w:val="28"/>
          <w:szCs w:val="28"/>
        </w:rPr>
        <w:t>».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Присуждение Премии производится с учётом следующих основных оценочных критериев:</w:t>
      </w:r>
      <w:bookmarkStart w:id="1" w:name="_Hlk524686455"/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  <w:lang w:val="en-US"/>
        </w:rPr>
        <w:t>I</w:t>
      </w:r>
      <w:bookmarkEnd w:id="1"/>
      <w:r w:rsidRPr="006E24B7">
        <w:rPr>
          <w:rFonts w:ascii="Times New Roman" w:hAnsi="Times New Roman"/>
          <w:sz w:val="28"/>
          <w:szCs w:val="28"/>
        </w:rPr>
        <w:t xml:space="preserve"> 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Pr="006E24B7">
        <w:rPr>
          <w:rFonts w:ascii="Times New Roman" w:hAnsi="Times New Roman"/>
          <w:sz w:val="28"/>
          <w:szCs w:val="28"/>
        </w:rPr>
        <w:t xml:space="preserve"> художественный уровень и целостность, сложность спектакля (оригинальность режиссёрского замысла и творческих решений, единство замысла, формы и содержания, эстетическая ценность);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  <w:lang w:val="en-US"/>
        </w:rPr>
        <w:t>II</w:t>
      </w:r>
      <w:r w:rsidRPr="006E24B7">
        <w:rPr>
          <w:rFonts w:ascii="Times New Roman" w:hAnsi="Times New Roman"/>
          <w:sz w:val="28"/>
          <w:szCs w:val="28"/>
        </w:rPr>
        <w:t xml:space="preserve"> – сценическое оформление, оригинальность спектакля (гармоничное сочетание идеи произведения со средствами музыкального, светового             и декорационного оформления, оригинальность костюмов и бутафории, зрелищность);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  <w:lang w:val="en-US"/>
        </w:rPr>
        <w:t>III</w:t>
      </w:r>
      <w:r w:rsidRPr="006E24B7">
        <w:rPr>
          <w:rFonts w:ascii="Times New Roman" w:hAnsi="Times New Roman"/>
          <w:sz w:val="28"/>
          <w:szCs w:val="28"/>
        </w:rPr>
        <w:t xml:space="preserve"> – социально-культурный эффект от реализации спектакля (нравственное воспитание, повышение уровня эстетического восприятия мира, культурное развитие). 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3.8. 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отборочный (заочный</w:t>
      </w:r>
      <w:proofErr w:type="gramStart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конкурсный (очный).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3.9. 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отборочный (заочный) этап проходит с 25 апреля по 25 мая </w:t>
      </w:r>
      <w:proofErr w:type="gramStart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года,   </w:t>
      </w:r>
      <w:proofErr w:type="gramEnd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          в котором проводится Фестиваль - премия.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lastRenderedPageBreak/>
        <w:t>3.10. 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отборочном (заочном) этапе Фестиваля 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премии необходимо:</w:t>
      </w:r>
    </w:p>
    <w:p w:rsidR="00BA12C9" w:rsidRPr="006E24B7" w:rsidRDefault="00684D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 ознакомиться с положением о Фестивале 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Pr="006E24B7">
        <w:rPr>
          <w:rFonts w:ascii="Times New Roman" w:hAnsi="Times New Roman" w:cs="Times New Roman"/>
          <w:sz w:val="28"/>
          <w:szCs w:val="28"/>
        </w:rPr>
        <w:t xml:space="preserve"> премии, характеристиками сценических площадок, указанных в пункте 3.15. настоящего Положения;</w:t>
      </w:r>
    </w:p>
    <w:p w:rsidR="00BA12C9" w:rsidRPr="006E24B7" w:rsidRDefault="00326950" w:rsidP="00404C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</w:t>
      </w:r>
      <w:r w:rsidR="00684DDD" w:rsidRPr="006E24B7">
        <w:rPr>
          <w:rFonts w:ascii="Times New Roman" w:hAnsi="Times New Roman" w:cs="Times New Roman"/>
          <w:sz w:val="28"/>
          <w:szCs w:val="28"/>
        </w:rPr>
        <w:t>выслать одним эл</w:t>
      </w:r>
      <w:r w:rsidR="00404CED" w:rsidRPr="006E24B7">
        <w:rPr>
          <w:rFonts w:ascii="Times New Roman" w:hAnsi="Times New Roman" w:cs="Times New Roman"/>
          <w:sz w:val="28"/>
          <w:szCs w:val="28"/>
        </w:rPr>
        <w:t xml:space="preserve">ектронным письмом на электронный адрес </w:t>
      </w:r>
      <w:r w:rsidR="00684DDD" w:rsidRPr="006E24B7">
        <w:rPr>
          <w:rFonts w:ascii="Times New Roman" w:hAnsi="Times New Roman" w:cs="Times New Roman"/>
          <w:sz w:val="28"/>
          <w:szCs w:val="28"/>
        </w:rPr>
        <w:t>Оргкомитета</w:t>
      </w:r>
      <w:r w:rsidR="00404CED" w:rsidRPr="006E24B7">
        <w:rPr>
          <w:rFonts w:ascii="Times New Roman" w:hAnsi="Times New Roman" w:cs="Times New Roman"/>
          <w:sz w:val="28"/>
          <w:szCs w:val="28"/>
        </w:rPr>
        <w:t>: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84DDD"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ognivo</w:t>
        </w:r>
        <w:r w:rsidR="00684DDD"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3@</w:t>
        </w:r>
        <w:r w:rsidR="00684DDD"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684DDD"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84DDD"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684DDD" w:rsidRPr="006E24B7">
        <w:rPr>
          <w:rFonts w:ascii="Times New Roman" w:hAnsi="Times New Roman" w:cs="Times New Roman"/>
          <w:sz w:val="28"/>
          <w:szCs w:val="28"/>
        </w:rPr>
        <w:t xml:space="preserve"> (МБУК МТК «Огниво»)</w:t>
      </w:r>
    </w:p>
    <w:p w:rsidR="00BA12C9" w:rsidRPr="006E24B7" w:rsidRDefault="00684D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BA12C9" w:rsidRPr="006E24B7" w:rsidRDefault="00684D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заявку на участие не более 1 (одного) спектакля в номинации по форме, установленной в Приложении № 1 к настоящему Положению;</w:t>
      </w:r>
    </w:p>
    <w:p w:rsidR="00BA12C9" w:rsidRPr="006E24B7" w:rsidRDefault="00684D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 видеосъемку спектакля в формате </w:t>
      </w:r>
      <w:r w:rsidRPr="006E24B7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E24B7">
        <w:rPr>
          <w:rFonts w:ascii="Times New Roman" w:hAnsi="Times New Roman" w:cs="Times New Roman"/>
          <w:sz w:val="28"/>
          <w:szCs w:val="28"/>
        </w:rPr>
        <w:t>4;</w:t>
      </w:r>
    </w:p>
    <w:p w:rsidR="00BA12C9" w:rsidRPr="006E24B7" w:rsidRDefault="00684D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 фотографии спектакля (не менее 5 (пяти) штук) в формате </w:t>
      </w:r>
      <w:r w:rsidRPr="006E24B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6E24B7">
        <w:rPr>
          <w:rFonts w:ascii="Times New Roman" w:hAnsi="Times New Roman" w:cs="Times New Roman"/>
          <w:sz w:val="28"/>
          <w:szCs w:val="28"/>
        </w:rPr>
        <w:t>;</w:t>
      </w:r>
    </w:p>
    <w:p w:rsidR="00BA12C9" w:rsidRPr="006E24B7" w:rsidRDefault="00684D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афишу и программку спектакля;</w:t>
      </w:r>
    </w:p>
    <w:p w:rsidR="00BA12C9" w:rsidRPr="006E24B7" w:rsidRDefault="00684DDD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 копию реквизитов счёта соискателя (для негосударственных театральных коллективов - копию реквизитов счёта, открытого в кредитной организации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</w:t>
      </w:r>
      <w:r w:rsidRPr="006E24B7">
        <w:rPr>
          <w:rFonts w:ascii="Times New Roman" w:hAnsi="Times New Roman" w:cs="Times New Roman"/>
          <w:sz w:val="28"/>
          <w:szCs w:val="28"/>
        </w:rPr>
        <w:t>РФ</w:t>
      </w:r>
      <w:r w:rsidR="004A7FA5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Pr="006E24B7">
        <w:rPr>
          <w:rFonts w:ascii="Times New Roman" w:hAnsi="Times New Roman" w:cs="Times New Roman"/>
          <w:sz w:val="28"/>
          <w:szCs w:val="28"/>
        </w:rPr>
        <w:t xml:space="preserve">на имя иного лица, а также дополнительно - копию договора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24B7">
        <w:rPr>
          <w:rFonts w:ascii="Times New Roman" w:hAnsi="Times New Roman" w:cs="Times New Roman"/>
          <w:sz w:val="28"/>
          <w:szCs w:val="28"/>
        </w:rPr>
        <w:t xml:space="preserve">с той организацией, которая предоставляет реквизиты счета; для бюджетных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67E" w:rsidRPr="006E24B7">
        <w:rPr>
          <w:rFonts w:ascii="Times New Roman" w:hAnsi="Times New Roman" w:cs="Times New Roman"/>
          <w:sz w:val="28"/>
          <w:szCs w:val="28"/>
        </w:rPr>
        <w:t>и автономных учреждений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>копию реквизитов лицевого счета по приносящей доход деятельности, открытого в соответствующем территориальном органе Федерального казначейства).</w:t>
      </w:r>
    </w:p>
    <w:p w:rsidR="00BA12C9" w:rsidRPr="006E24B7" w:rsidRDefault="00684DD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сопроводительное письмо, подписанное</w:t>
      </w:r>
      <w:r w:rsidRPr="006E2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руководителем организации            с обязательным указанием перечня передаваемых сведений и кратким обоснованием выдвижения</w:t>
      </w:r>
      <w:r w:rsidRPr="006E24B7">
        <w:rPr>
          <w:rFonts w:ascii="Times New Roman" w:hAnsi="Times New Roman" w:cs="Times New Roman"/>
          <w:sz w:val="28"/>
          <w:szCs w:val="28"/>
        </w:rPr>
        <w:t>.</w:t>
      </w:r>
    </w:p>
    <w:p w:rsidR="00BA12C9" w:rsidRPr="006E24B7" w:rsidRDefault="00326950">
      <w:pPr>
        <w:tabs>
          <w:tab w:val="righ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3.11. 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Предоставленные материалы не возвращаются. Материалы, представленные по истечении срока приёма документов, к рассмотрению                не принимаются.</w:t>
      </w:r>
    </w:p>
    <w:p w:rsidR="00BA12C9" w:rsidRPr="006E24B7" w:rsidRDefault="00326950">
      <w:pPr>
        <w:tabs>
          <w:tab w:val="righ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3.12. </w:t>
      </w:r>
      <w:r w:rsidR="0058567E" w:rsidRPr="006E24B7">
        <w:rPr>
          <w:rFonts w:ascii="Times New Roman" w:hAnsi="Times New Roman" w:cs="Times New Roman"/>
          <w:sz w:val="28"/>
          <w:szCs w:val="28"/>
        </w:rPr>
        <w:t>Заявки на участие в Фестивале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регистрируются 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МБУК </w:t>
      </w:r>
      <w:r w:rsidR="005453BC" w:rsidRPr="006E24B7">
        <w:rPr>
          <w:rFonts w:ascii="Times New Roman" w:hAnsi="Times New Roman" w:cs="Times New Roman"/>
          <w:sz w:val="28"/>
          <w:szCs w:val="28"/>
        </w:rPr>
        <w:t>МТК «Огниво»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в журнале регистрации входящих документов в день поступления. </w:t>
      </w:r>
    </w:p>
    <w:p w:rsidR="00BA12C9" w:rsidRPr="006E24B7" w:rsidRDefault="00684DDD">
      <w:pPr>
        <w:tabs>
          <w:tab w:val="left" w:pos="709"/>
          <w:tab w:val="left" w:pos="851"/>
          <w:tab w:val="left" w:pos="1276"/>
          <w:tab w:val="righ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3.13. </w:t>
      </w:r>
      <w:r w:rsidRPr="006E24B7">
        <w:rPr>
          <w:rFonts w:ascii="Times New Roman" w:hAnsi="Times New Roman" w:cs="Times New Roman"/>
          <w:sz w:val="28"/>
          <w:szCs w:val="28"/>
        </w:rPr>
        <w:tab/>
        <w:t>Заявки и видеозаписи участников отборочного (заочного) этапа рассматривает жюри Фестиваля - премии и рекомендует конкурсантов к участию во втором (очном) этапе.</w:t>
      </w:r>
    </w:p>
    <w:p w:rsidR="00BA12C9" w:rsidRPr="006E24B7" w:rsidRDefault="00326950">
      <w:pPr>
        <w:tabs>
          <w:tab w:val="left" w:pos="709"/>
          <w:tab w:val="left" w:pos="1276"/>
          <w:tab w:val="righ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3.14.</w:t>
      </w:r>
      <w:r w:rsidRPr="006E24B7">
        <w:rPr>
          <w:rFonts w:ascii="Times New Roman" w:hAnsi="Times New Roman" w:cs="Times New Roman"/>
          <w:sz w:val="28"/>
          <w:szCs w:val="28"/>
        </w:rPr>
        <w:tab/>
      </w:r>
      <w:r w:rsidRPr="006E24B7">
        <w:rPr>
          <w:rFonts w:ascii="Times New Roman" w:hAnsi="Times New Roman" w:cs="Times New Roman"/>
          <w:sz w:val="28"/>
          <w:szCs w:val="28"/>
        </w:rPr>
        <w:tab/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отбороч</w:t>
      </w:r>
      <w:r w:rsidR="00D705C2" w:rsidRPr="006E24B7">
        <w:rPr>
          <w:rFonts w:ascii="Times New Roman" w:hAnsi="Times New Roman" w:cs="Times New Roman"/>
          <w:sz w:val="28"/>
          <w:szCs w:val="28"/>
        </w:rPr>
        <w:t>ного (заочного) этапа Фестиваля </w:t>
      </w:r>
      <w:r w:rsidR="00D705C2" w:rsidRPr="006E24B7">
        <w:rPr>
          <w:rFonts w:ascii="Times New Roman" w:hAnsi="Times New Roman"/>
          <w:sz w:val="28"/>
          <w:szCs w:val="28"/>
        </w:rPr>
        <w:t>–</w:t>
      </w:r>
      <w:r w:rsidR="00D705C2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 завершается 15 июня года, в котором проводится Фестиваль - премия. Участники, прошедшие I отборочный (заочный) этап получают приглашение не позднее</w:t>
      </w:r>
      <w:r w:rsidR="00D705C2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="00684DDD" w:rsidRPr="006E24B7">
        <w:rPr>
          <w:rFonts w:ascii="Times New Roman" w:hAnsi="Times New Roman" w:cs="Times New Roman"/>
          <w:sz w:val="28"/>
          <w:szCs w:val="28"/>
        </w:rPr>
        <w:t>01 июля года,</w:t>
      </w:r>
      <w:r w:rsidR="0058567E" w:rsidRPr="006E24B7">
        <w:rPr>
          <w:rFonts w:ascii="Times New Roman" w:hAnsi="Times New Roman" w:cs="Times New Roman"/>
          <w:sz w:val="28"/>
          <w:szCs w:val="28"/>
        </w:rPr>
        <w:t xml:space="preserve"> в котором проводится Фестиваль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премия, от Оргкомитета по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84DDD" w:rsidRPr="006E24B7">
        <w:rPr>
          <w:rFonts w:ascii="Times New Roman" w:hAnsi="Times New Roman" w:cs="Times New Roman"/>
          <w:sz w:val="28"/>
          <w:szCs w:val="28"/>
        </w:rPr>
        <w:t>-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, указанному в заявке, </w:t>
      </w:r>
      <w:r w:rsidR="00D705C2" w:rsidRPr="006E24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и допускаются к участию во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="00684DDD" w:rsidRPr="006E24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567E" w:rsidRPr="006E24B7">
        <w:rPr>
          <w:rFonts w:ascii="Times New Roman" w:hAnsi="Times New Roman" w:cs="Times New Roman"/>
          <w:sz w:val="28"/>
          <w:szCs w:val="28"/>
        </w:rPr>
        <w:t xml:space="preserve"> (очном) этапе Фестиваля </w:t>
      </w:r>
      <w:r w:rsidR="0058567E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премии. Театральные коллективы подтверждают или аннулируют своё участие путём представления </w:t>
      </w:r>
      <w:r w:rsidR="00D705C2" w:rsidRPr="006E24B7">
        <w:rPr>
          <w:rFonts w:ascii="Times New Roman" w:hAnsi="Times New Roman" w:cs="Times New Roman"/>
          <w:sz w:val="28"/>
          <w:szCs w:val="28"/>
        </w:rPr>
        <w:t xml:space="preserve"> 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в жюри письменного уведомления за подписью руководителя. </w:t>
      </w:r>
    </w:p>
    <w:p w:rsidR="00BA12C9" w:rsidRPr="006E24B7" w:rsidRDefault="00684DDD">
      <w:pPr>
        <w:tabs>
          <w:tab w:val="left" w:pos="709"/>
          <w:tab w:val="left" w:pos="1276"/>
          <w:tab w:val="righ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 xml:space="preserve">На основании полученных от театральных коллективов подтверждений формируется </w:t>
      </w:r>
      <w:r w:rsidR="00D705C2" w:rsidRPr="006E24B7">
        <w:rPr>
          <w:rFonts w:ascii="Times New Roman" w:hAnsi="Times New Roman" w:cs="Times New Roman"/>
          <w:sz w:val="28"/>
          <w:szCs w:val="28"/>
        </w:rPr>
        <w:t>афиша основного этапа Фестиваля </w:t>
      </w:r>
      <w:r w:rsidR="00D705C2" w:rsidRPr="006E24B7">
        <w:rPr>
          <w:rFonts w:ascii="Times New Roman" w:hAnsi="Times New Roman"/>
          <w:sz w:val="28"/>
          <w:szCs w:val="28"/>
        </w:rPr>
        <w:t>–</w:t>
      </w:r>
      <w:r w:rsidR="00D705C2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премии. По итогам отборочного этапа формируется перечень не более чем из 4 (четырёх) кандидатов на номинацию, который утверждается председателем жюри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24B7">
        <w:rPr>
          <w:rFonts w:ascii="Times New Roman" w:hAnsi="Times New Roman" w:cs="Times New Roman"/>
          <w:sz w:val="28"/>
          <w:szCs w:val="28"/>
        </w:rPr>
        <w:t xml:space="preserve">и публикуется в средствах массовой информации, на официальных сайтах Администрации городского округа Мытищи и Управления культуры, </w:t>
      </w:r>
      <w:r w:rsidRPr="006E24B7">
        <w:rPr>
          <w:rFonts w:ascii="Times New Roman" w:hAnsi="Times New Roman" w:cs="Times New Roman"/>
          <w:sz w:val="28"/>
          <w:szCs w:val="28"/>
        </w:rPr>
        <w:lastRenderedPageBreak/>
        <w:t xml:space="preserve">молодёжной политики и туризма Администрации городского округа Мытищи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</w:t>
      </w:r>
      <w:r w:rsidRPr="006E24B7">
        <w:rPr>
          <w:rFonts w:ascii="Times New Roman" w:hAnsi="Times New Roman" w:cs="Times New Roman"/>
          <w:sz w:val="28"/>
          <w:szCs w:val="28"/>
        </w:rPr>
        <w:t>не позднее 14 (четырнадцати) календарных дней до н</w:t>
      </w:r>
      <w:r w:rsidR="00206AA3" w:rsidRPr="006E24B7">
        <w:rPr>
          <w:rFonts w:ascii="Times New Roman" w:hAnsi="Times New Roman" w:cs="Times New Roman"/>
          <w:sz w:val="28"/>
          <w:szCs w:val="28"/>
        </w:rPr>
        <w:t>ачала основного этапа Фестиваля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Pr="006E24B7">
        <w:rPr>
          <w:rFonts w:ascii="Times New Roman" w:hAnsi="Times New Roman" w:cs="Times New Roman"/>
          <w:sz w:val="28"/>
          <w:szCs w:val="28"/>
        </w:rPr>
        <w:t xml:space="preserve"> премии.</w:t>
      </w:r>
    </w:p>
    <w:p w:rsidR="00BA12C9" w:rsidRPr="006E24B7" w:rsidRDefault="00326950">
      <w:pPr>
        <w:tabs>
          <w:tab w:val="left" w:pos="709"/>
          <w:tab w:val="left" w:pos="1276"/>
          <w:tab w:val="righ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3.15.</w:t>
      </w:r>
      <w:r w:rsidRPr="006E24B7">
        <w:rPr>
          <w:rFonts w:ascii="Times New Roman" w:hAnsi="Times New Roman" w:cs="Times New Roman"/>
          <w:sz w:val="28"/>
          <w:szCs w:val="28"/>
        </w:rPr>
        <w:tab/>
        <w:t> </w:t>
      </w:r>
      <w:r w:rsidR="00206AA3" w:rsidRPr="006E24B7">
        <w:rPr>
          <w:rFonts w:ascii="Times New Roman" w:hAnsi="Times New Roman" w:cs="Times New Roman"/>
          <w:sz w:val="28"/>
          <w:szCs w:val="28"/>
        </w:rPr>
        <w:t>Основной этап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предусматривает очный просмотр отобранных спектаклей, включённых в </w:t>
      </w:r>
      <w:r w:rsidR="0058567E" w:rsidRPr="006E24B7">
        <w:rPr>
          <w:rFonts w:ascii="Times New Roman" w:hAnsi="Times New Roman" w:cs="Times New Roman"/>
          <w:sz w:val="28"/>
          <w:szCs w:val="28"/>
        </w:rPr>
        <w:t>афишу основного этапа Фестиваля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премии. Театры участники в соот</w:t>
      </w:r>
      <w:r w:rsidR="0058567E" w:rsidRPr="006E24B7">
        <w:rPr>
          <w:rFonts w:ascii="Times New Roman" w:hAnsi="Times New Roman" w:cs="Times New Roman"/>
          <w:sz w:val="28"/>
          <w:szCs w:val="28"/>
        </w:rPr>
        <w:t>ветствии с программой Фестиваля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осуществляют по два показа спектакля: один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дл</w:t>
      </w:r>
      <w:r w:rsidR="0058567E" w:rsidRPr="006E24B7">
        <w:rPr>
          <w:rFonts w:ascii="Times New Roman" w:hAnsi="Times New Roman" w:cs="Times New Roman"/>
          <w:sz w:val="28"/>
          <w:szCs w:val="28"/>
        </w:rPr>
        <w:t>я участников и гостей Фестиваля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58567E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премии, другой для зрителей. Основной этап проводится на сценических площадках муниципального бюджетного учреждения культуры «Мытищ</w:t>
      </w:r>
      <w:r w:rsidR="00D705C2" w:rsidRPr="006E24B7">
        <w:rPr>
          <w:rFonts w:ascii="Times New Roman" w:hAnsi="Times New Roman" w:cs="Times New Roman"/>
          <w:sz w:val="28"/>
          <w:szCs w:val="28"/>
        </w:rPr>
        <w:t>инский театр кукол «Огниво» им. С. </w:t>
      </w:r>
      <w:proofErr w:type="spellStart"/>
      <w:r w:rsidR="00684DDD"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» (МБУК МТК «Огниво»), молодёжного центра «Импульс»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(МБУ МЦ «Импульс»), муниципального бюджетного учреждения культуры «Мытищинский дворец культуры «Яуза» (МБУК «МДК «Яуза»).</w:t>
      </w:r>
    </w:p>
    <w:p w:rsidR="00BA12C9" w:rsidRPr="006E24B7" w:rsidRDefault="00684DDD">
      <w:pPr>
        <w:tabs>
          <w:tab w:val="left" w:pos="709"/>
          <w:tab w:val="left" w:pos="1276"/>
          <w:tab w:val="righ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Технические характеристики сценических площадок представлены               на сайтах вышеуказанных муниципальных учреждений культуры:</w:t>
      </w:r>
    </w:p>
    <w:p w:rsidR="00BA12C9" w:rsidRPr="006E24B7" w:rsidRDefault="00684DDD">
      <w:pPr>
        <w:tabs>
          <w:tab w:val="left" w:pos="709"/>
          <w:tab w:val="left" w:pos="1276"/>
          <w:tab w:val="righ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4B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МБУК МТК «Огниво» - </w:t>
      </w:r>
      <w:hyperlink r:id="rId8" w:history="1"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</w:t>
        </w:r>
        <w:bookmarkStart w:id="2" w:name="_Hlt128565202"/>
        <w:bookmarkStart w:id="3" w:name="_Hlt103323889"/>
        <w:bookmarkStart w:id="4" w:name="_Hlt128565201"/>
        <w:bookmarkStart w:id="5" w:name="_Hlt103323890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</w:t>
        </w:r>
        <w:bookmarkEnd w:id="2"/>
        <w:bookmarkEnd w:id="3"/>
        <w:bookmarkEnd w:id="4"/>
        <w:bookmarkEnd w:id="5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ww.ognivo.ru/</w:t>
        </w:r>
        <w:bookmarkStart w:id="6" w:name="_Hlt128564969"/>
        <w:bookmarkStart w:id="7" w:name="_Hlt128564970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o</w:t>
        </w:r>
        <w:bookmarkEnd w:id="6"/>
        <w:bookmarkEnd w:id="7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_teatre/Plan%20zala.html</w:t>
        </w:r>
      </w:hyperlink>
    </w:p>
    <w:p w:rsidR="00BA12C9" w:rsidRPr="006E24B7" w:rsidRDefault="00684DDD">
      <w:pPr>
        <w:tabs>
          <w:tab w:val="left" w:pos="709"/>
          <w:tab w:val="left" w:pos="1276"/>
          <w:tab w:val="righ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МБУК «МДК «Яуза» - </w:t>
      </w:r>
      <w:hyperlink r:id="rId9" w:history="1"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https://xn</w:t>
        </w:r>
        <w:bookmarkStart w:id="8" w:name="_Hlt128565596"/>
        <w:bookmarkStart w:id="9" w:name="_Hlt128565595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bookmarkEnd w:id="8"/>
        <w:bookmarkEnd w:id="9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---8sbknn9c9d.xn--p1ai/</w:t>
        </w:r>
        <w:proofErr w:type="spellStart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prostranstva</w:t>
        </w:r>
        <w:proofErr w:type="spellEnd"/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BA12C9" w:rsidRPr="006E24B7" w:rsidRDefault="00684DDD">
      <w:pPr>
        <w:tabs>
          <w:tab w:val="left" w:pos="709"/>
          <w:tab w:val="left" w:pos="851"/>
          <w:tab w:val="left" w:pos="1276"/>
          <w:tab w:val="righ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 xml:space="preserve">В случае недостаточности технических характеристик конкурсных площадок городского округа Мытищи дополнительное оснащение спектакля производится театром - участником Фестиваля – премии самостоятельно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24B7">
        <w:rPr>
          <w:rFonts w:ascii="Times New Roman" w:hAnsi="Times New Roman" w:cs="Times New Roman"/>
          <w:sz w:val="28"/>
          <w:szCs w:val="28"/>
        </w:rPr>
        <w:t>за свой счёт.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3.16. 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Все необходимые атрибуты для спектакля (куклы, декорации, реквизит, костюмы, грим, спецэффекты, музыкальный </w:t>
      </w:r>
      <w:proofErr w:type="gramStart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материал,   </w:t>
      </w:r>
      <w:proofErr w:type="gramEnd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              на флэш - носителях с указанием театрального коллектива и названия спектакля, соответствующему названию в заявке, и т.д.) обеспечивают участники Фестиваля - премии. </w:t>
      </w:r>
    </w:p>
    <w:p w:rsidR="00BA12C9" w:rsidRPr="006E24B7" w:rsidRDefault="00326950" w:rsidP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3.17. </w:t>
      </w:r>
      <w:r w:rsidR="00206AA3" w:rsidRPr="006E24B7">
        <w:rPr>
          <w:rFonts w:ascii="Times New Roman" w:hAnsi="Times New Roman" w:cs="Times New Roman"/>
          <w:sz w:val="28"/>
          <w:szCs w:val="28"/>
        </w:rPr>
        <w:t>Состав делегации театра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участника не должен превышать 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  </w:t>
      </w:r>
      <w:r w:rsidR="00684DDD" w:rsidRPr="006E24B7">
        <w:rPr>
          <w:rFonts w:ascii="Times New Roman" w:hAnsi="Times New Roman" w:cs="Times New Roman"/>
          <w:sz w:val="28"/>
          <w:szCs w:val="28"/>
        </w:rPr>
        <w:t>10 человек (вместе с руководством). В случае превышения количественного состава делегации, расходы по дополнительному числу участников делегации берет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="00684DDD" w:rsidRPr="006E24B7">
        <w:rPr>
          <w:rFonts w:ascii="Times New Roman" w:hAnsi="Times New Roman" w:cs="Times New Roman"/>
          <w:sz w:val="28"/>
          <w:szCs w:val="28"/>
        </w:rPr>
        <w:t>на себя направляющая сторона.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3.18. </w:t>
      </w:r>
      <w:r w:rsidR="00684DDD" w:rsidRPr="006E24B7">
        <w:rPr>
          <w:rFonts w:ascii="Times New Roman" w:hAnsi="Times New Roman" w:cs="Times New Roman"/>
          <w:sz w:val="28"/>
          <w:szCs w:val="28"/>
        </w:rPr>
        <w:t>Организационный комитет Фестиваля – премии, в период проведения мероприятия, обеспечивает участникам оплату следующих расходов: проживание в гостинице, 3-х разовое питание, культурные программы (экскурсии), трансфер от Москвы до Мытищ и обратно (по необходимости), внутригородские перевозки.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3.19. </w:t>
      </w:r>
      <w:r w:rsidR="00206AA3" w:rsidRPr="006E24B7">
        <w:rPr>
          <w:rFonts w:ascii="Times New Roman" w:hAnsi="Times New Roman" w:cs="Times New Roman"/>
          <w:sz w:val="28"/>
          <w:szCs w:val="28"/>
        </w:rPr>
        <w:t>Фестиваль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премия предусматривает пр</w:t>
      </w:r>
      <w:r w:rsidR="00206AA3" w:rsidRPr="006E24B7">
        <w:rPr>
          <w:rFonts w:ascii="Times New Roman" w:hAnsi="Times New Roman" w:cs="Times New Roman"/>
          <w:sz w:val="28"/>
          <w:szCs w:val="28"/>
        </w:rPr>
        <w:t>оведение круглых столов, мастер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классов, открытых обсуждений спектаклей участников и прочих форм творческого общения.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3.20. </w:t>
      </w:r>
      <w:r w:rsidRPr="006E24B7">
        <w:rPr>
          <w:rFonts w:ascii="Times New Roman" w:hAnsi="Times New Roman" w:cs="Times New Roman"/>
          <w:sz w:val="28"/>
          <w:szCs w:val="28"/>
        </w:rPr>
        <w:tab/>
        <w:t>Фестивальная программа (очный этап) проводится в сентябре месяце года,</w:t>
      </w:r>
      <w:r w:rsidR="00206AA3" w:rsidRPr="006E24B7">
        <w:rPr>
          <w:rFonts w:ascii="Times New Roman" w:hAnsi="Times New Roman" w:cs="Times New Roman"/>
          <w:sz w:val="28"/>
          <w:szCs w:val="28"/>
        </w:rPr>
        <w:t xml:space="preserve"> в котором проводится Фестиваль – </w:t>
      </w:r>
      <w:r w:rsidRPr="006E24B7">
        <w:rPr>
          <w:rFonts w:ascii="Times New Roman" w:hAnsi="Times New Roman" w:cs="Times New Roman"/>
          <w:sz w:val="28"/>
          <w:szCs w:val="28"/>
        </w:rPr>
        <w:t>премия.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3.21. По итогам очного этапа выявляются самые заметные спектакли                по основным оценочным критериям, указанным в пункте 3.7. настоящего Положения.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lastRenderedPageBreak/>
        <w:t>3.22.</w:t>
      </w:r>
      <w:r w:rsidRPr="006E24B7">
        <w:rPr>
          <w:rFonts w:ascii="Times New Roman" w:hAnsi="Times New Roman" w:cs="Times New Roman"/>
          <w:sz w:val="28"/>
          <w:szCs w:val="28"/>
        </w:rPr>
        <w:tab/>
        <w:t>Решение жюри о победител</w:t>
      </w:r>
      <w:r w:rsidR="00206AA3" w:rsidRPr="006E24B7">
        <w:rPr>
          <w:rFonts w:ascii="Times New Roman" w:hAnsi="Times New Roman" w:cs="Times New Roman"/>
          <w:sz w:val="28"/>
          <w:szCs w:val="28"/>
        </w:rPr>
        <w:t>ях в каждой номинации Фестиваля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премии оформляется протоколом в течение трёх рабочих дней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24B7">
        <w:rPr>
          <w:rFonts w:ascii="Times New Roman" w:hAnsi="Times New Roman" w:cs="Times New Roman"/>
          <w:sz w:val="28"/>
          <w:szCs w:val="28"/>
        </w:rPr>
        <w:t xml:space="preserve">со дня вынесения решения. </w:t>
      </w:r>
    </w:p>
    <w:p w:rsidR="00BA12C9" w:rsidRPr="006E24B7" w:rsidRDefault="00684DDD">
      <w:pPr>
        <w:tabs>
          <w:tab w:val="righ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3.23. Инф</w:t>
      </w:r>
      <w:r w:rsidR="00206AA3" w:rsidRPr="006E24B7">
        <w:rPr>
          <w:rFonts w:ascii="Times New Roman" w:hAnsi="Times New Roman" w:cs="Times New Roman"/>
          <w:sz w:val="28"/>
          <w:szCs w:val="28"/>
        </w:rPr>
        <w:t>ормация о результатах Фестиваля – </w:t>
      </w:r>
      <w:r w:rsidRPr="006E24B7">
        <w:rPr>
          <w:rFonts w:ascii="Times New Roman" w:hAnsi="Times New Roman" w:cs="Times New Roman"/>
          <w:sz w:val="28"/>
          <w:szCs w:val="28"/>
        </w:rPr>
        <w:t>премии публикуется                в средствах массовой информации, на официальных сайтах Администра</w:t>
      </w:r>
      <w:r w:rsidR="00F03317" w:rsidRPr="006E24B7">
        <w:rPr>
          <w:rFonts w:ascii="Times New Roman" w:hAnsi="Times New Roman" w:cs="Times New Roman"/>
          <w:sz w:val="28"/>
          <w:szCs w:val="28"/>
        </w:rPr>
        <w:t>ции городского округа Мытищи и у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правления культуры, молодежной политики 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24B7">
        <w:rPr>
          <w:rFonts w:ascii="Times New Roman" w:hAnsi="Times New Roman" w:cs="Times New Roman"/>
          <w:sz w:val="28"/>
          <w:szCs w:val="28"/>
        </w:rPr>
        <w:t xml:space="preserve">и туризма Администрации городского округа Мытищи в течение 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24B7">
        <w:rPr>
          <w:rFonts w:ascii="Times New Roman" w:hAnsi="Times New Roman" w:cs="Times New Roman"/>
          <w:sz w:val="28"/>
          <w:szCs w:val="28"/>
        </w:rPr>
        <w:t>14 (четырнадцати) календарных дней со дня утверждения протокола жюри.</w:t>
      </w:r>
    </w:p>
    <w:p w:rsidR="00BA12C9" w:rsidRPr="006E24B7" w:rsidRDefault="00684DDD">
      <w:pPr>
        <w:tabs>
          <w:tab w:val="right" w:pos="1418"/>
        </w:tabs>
        <w:spacing w:line="240" w:lineRule="auto"/>
        <w:ind w:firstLine="708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3.24. </w:t>
      </w:r>
      <w:r w:rsidRPr="006E24B7">
        <w:rPr>
          <w:rFonts w:ascii="Times New Roman" w:hAnsi="Times New Roman" w:cs="Times New Roman"/>
          <w:sz w:val="28"/>
          <w:szCs w:val="28"/>
        </w:rPr>
        <w:tab/>
        <w:t>В случае форс-мажорных обстоятельств, не позволяющих участни</w:t>
      </w:r>
      <w:r w:rsidR="00206AA3" w:rsidRPr="006E24B7">
        <w:rPr>
          <w:rFonts w:ascii="Times New Roman" w:hAnsi="Times New Roman" w:cs="Times New Roman"/>
          <w:sz w:val="28"/>
          <w:szCs w:val="28"/>
        </w:rPr>
        <w:t>кам принять участие в Фестивале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премии, им необходимо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24B7">
        <w:rPr>
          <w:rFonts w:ascii="Times New Roman" w:hAnsi="Times New Roman" w:cs="Times New Roman"/>
          <w:sz w:val="28"/>
          <w:szCs w:val="28"/>
        </w:rPr>
        <w:t>до 01 августа года,</w:t>
      </w:r>
      <w:r w:rsidR="00552256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="00206AA3" w:rsidRPr="006E24B7">
        <w:rPr>
          <w:rFonts w:ascii="Times New Roman" w:hAnsi="Times New Roman" w:cs="Times New Roman"/>
          <w:sz w:val="28"/>
          <w:szCs w:val="28"/>
        </w:rPr>
        <w:t>в котором проводится Фестиваль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премия, уведомить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24B7">
        <w:rPr>
          <w:rFonts w:ascii="Times New Roman" w:hAnsi="Times New Roman" w:cs="Times New Roman"/>
          <w:sz w:val="28"/>
          <w:szCs w:val="28"/>
        </w:rPr>
        <w:t>об этом Оргкомитет в</w:t>
      </w:r>
      <w:r w:rsidR="00404CED" w:rsidRPr="006E24B7">
        <w:rPr>
          <w:rFonts w:ascii="Times New Roman" w:hAnsi="Times New Roman" w:cs="Times New Roman"/>
          <w:sz w:val="28"/>
          <w:szCs w:val="28"/>
        </w:rPr>
        <w:t xml:space="preserve"> письменной форме на электронный адрес</w:t>
      </w:r>
      <w:r w:rsidRPr="006E24B7">
        <w:rPr>
          <w:rFonts w:ascii="Times New Roman" w:hAnsi="Times New Roman" w:cs="Times New Roman"/>
          <w:sz w:val="28"/>
          <w:szCs w:val="28"/>
        </w:rPr>
        <w:t>:</w:t>
      </w:r>
      <w:r w:rsidRPr="006E24B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0" w:history="1"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ognivo</w:t>
        </w:r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3@</w:t>
        </w:r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E24B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E24B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A12C9" w:rsidRPr="006E24B7" w:rsidRDefault="00BA12C9" w:rsidP="005453BC">
      <w:pPr>
        <w:tabs>
          <w:tab w:val="right" w:pos="1418"/>
        </w:tabs>
        <w:spacing w:line="240" w:lineRule="auto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A12C9" w:rsidRPr="006E24B7" w:rsidRDefault="00684DDD" w:rsidP="00545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 Жюри Конкурса</w:t>
      </w:r>
    </w:p>
    <w:p w:rsidR="005453BC" w:rsidRPr="006E24B7" w:rsidRDefault="005453BC" w:rsidP="005453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12C9" w:rsidRPr="006E24B7" w:rsidRDefault="00326950" w:rsidP="005453BC">
      <w:pPr>
        <w:tabs>
          <w:tab w:val="left" w:pos="709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4.1. 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Состав жюри формируется Оргкомитетом Фестиваля – премии </w:t>
      </w:r>
      <w:r w:rsidR="00F03317" w:rsidRPr="006E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из числа представителей Администрации городского округа Мытищи, членов Регионального отделения Союза театральных деятелей Российской Федерации, заслуженных деятелей искусства и культуры, общественных деятелей городского округа Мытищи, ведущих деятелей и практиков театра (актёров, режиссёров, художников и т.п.) и профессиональных театральных критиков (театроведов, музыковедов, искусствоведов). 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4.2.</w:t>
      </w:r>
      <w:r w:rsidR="00326950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>В состав жюри не могут входить представители театров (театральных коллек</w:t>
      </w:r>
      <w:r w:rsidR="00206AA3" w:rsidRPr="006E24B7">
        <w:rPr>
          <w:rFonts w:ascii="Times New Roman" w:hAnsi="Times New Roman" w:cs="Times New Roman"/>
          <w:sz w:val="28"/>
          <w:szCs w:val="28"/>
        </w:rPr>
        <w:t>тивов), участвующих в Фестивале – 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премии. 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4.3. </w:t>
      </w:r>
      <w:r w:rsidR="00684DDD" w:rsidRPr="006E24B7">
        <w:rPr>
          <w:rFonts w:ascii="Times New Roman" w:hAnsi="Times New Roman" w:cs="Times New Roman"/>
          <w:sz w:val="28"/>
          <w:szCs w:val="28"/>
        </w:rPr>
        <w:t>Количественный состав жюри 7 человек. Возглавляет жюри Председатель.</w:t>
      </w:r>
    </w:p>
    <w:p w:rsidR="00BA12C9" w:rsidRPr="006E24B7" w:rsidRDefault="00326950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4.4. </w:t>
      </w:r>
      <w:r w:rsidR="00684DDD" w:rsidRPr="006E24B7">
        <w:rPr>
          <w:rFonts w:ascii="Times New Roman" w:hAnsi="Times New Roman" w:cs="Times New Roman"/>
          <w:sz w:val="28"/>
          <w:szCs w:val="28"/>
        </w:rPr>
        <w:t>В случае равного количества голосов решающим является голос Председателя жюри.</w:t>
      </w:r>
    </w:p>
    <w:p w:rsidR="00BA12C9" w:rsidRPr="006E24B7" w:rsidRDefault="00684DDD">
      <w:pPr>
        <w:tabs>
          <w:tab w:val="left" w:pos="709"/>
          <w:tab w:val="left" w:pos="15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4.5. Соискатели имеют право обжаловать решения и действия (бездействия) членов Жюри в установленном законом порядке.</w:t>
      </w:r>
    </w:p>
    <w:p w:rsidR="00BA12C9" w:rsidRPr="006E24B7" w:rsidRDefault="00326950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4.6. </w:t>
      </w:r>
      <w:r w:rsidR="00684DDD" w:rsidRPr="006E24B7">
        <w:rPr>
          <w:rFonts w:ascii="Times New Roman" w:hAnsi="Times New Roman" w:cs="Times New Roman"/>
          <w:sz w:val="28"/>
          <w:szCs w:val="28"/>
        </w:rPr>
        <w:t>Жюри Конкурса исполняет основные функции в соответствии            со следующим Регламентом:</w:t>
      </w:r>
    </w:p>
    <w:p w:rsidR="00BA12C9" w:rsidRPr="006E24B7" w:rsidRDefault="00684DDD">
      <w:pPr>
        <w:tabs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осуществляет свою работу в соответствии с этапами и сроками проведения Фестиваля - премии, указанными в настоящем Положении;</w:t>
      </w:r>
    </w:p>
    <w:p w:rsidR="00BA12C9" w:rsidRPr="006E24B7" w:rsidRDefault="00684DDD">
      <w:pPr>
        <w:tabs>
          <w:tab w:val="left" w:pos="709"/>
          <w:tab w:val="left" w:pos="851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определяет даты заседания жюри;</w:t>
      </w:r>
    </w:p>
    <w:p w:rsidR="00BA12C9" w:rsidRPr="006E24B7" w:rsidRDefault="00684DDD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рассматривает заявки, материалы и документы соискателей                            на соответствие требованиям, установленным настоящим Положением;</w:t>
      </w:r>
    </w:p>
    <w:p w:rsidR="00BA12C9" w:rsidRPr="006E24B7" w:rsidRDefault="00684DDD">
      <w:pPr>
        <w:tabs>
          <w:tab w:val="left" w:pos="709"/>
          <w:tab w:val="left" w:pos="851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szCs w:val="24"/>
        </w:rPr>
        <w:t>- </w:t>
      </w:r>
      <w:r w:rsidRPr="006E24B7">
        <w:rPr>
          <w:rFonts w:ascii="Times New Roman" w:hAnsi="Times New Roman" w:cs="Times New Roman"/>
          <w:sz w:val="28"/>
          <w:szCs w:val="28"/>
        </w:rPr>
        <w:t>по итогам рассмотрения заявок, материалов и документов формирует перечень претендентов для участ</w:t>
      </w:r>
      <w:r w:rsidR="00206AA3" w:rsidRPr="006E24B7">
        <w:rPr>
          <w:rFonts w:ascii="Times New Roman" w:hAnsi="Times New Roman" w:cs="Times New Roman"/>
          <w:sz w:val="28"/>
          <w:szCs w:val="28"/>
        </w:rPr>
        <w:t>ия в отборочном этапе Фестиваля </w:t>
      </w:r>
      <w:r w:rsidR="00206AA3" w:rsidRPr="006E24B7">
        <w:rPr>
          <w:rFonts w:ascii="Times New Roman" w:hAnsi="Times New Roman"/>
          <w:sz w:val="28"/>
          <w:szCs w:val="28"/>
        </w:rPr>
        <w:t>– </w:t>
      </w:r>
      <w:r w:rsidRPr="006E24B7">
        <w:rPr>
          <w:rFonts w:ascii="Times New Roman" w:hAnsi="Times New Roman" w:cs="Times New Roman"/>
          <w:sz w:val="28"/>
          <w:szCs w:val="28"/>
        </w:rPr>
        <w:t>премии;</w:t>
      </w:r>
    </w:p>
    <w:p w:rsidR="00BA12C9" w:rsidRPr="006E24B7" w:rsidRDefault="00684DDD">
      <w:pPr>
        <w:tabs>
          <w:tab w:val="left" w:pos="709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 осуществляет оценку спектакле</w:t>
      </w:r>
      <w:r w:rsidR="00D705C2" w:rsidRPr="006E24B7">
        <w:rPr>
          <w:rFonts w:ascii="Times New Roman" w:hAnsi="Times New Roman" w:cs="Times New Roman"/>
          <w:sz w:val="28"/>
          <w:szCs w:val="28"/>
        </w:rPr>
        <w:t>й на отборочном этапе Фестиваля </w:t>
      </w:r>
      <w:r w:rsidR="00D705C2" w:rsidRPr="006E24B7">
        <w:rPr>
          <w:rFonts w:ascii="Times New Roman" w:hAnsi="Times New Roman"/>
          <w:sz w:val="28"/>
          <w:szCs w:val="28"/>
        </w:rPr>
        <w:t>–</w:t>
      </w:r>
      <w:r w:rsidR="00D705C2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>премии путём открытого голосования;</w:t>
      </w:r>
    </w:p>
    <w:p w:rsidR="00BA12C9" w:rsidRPr="006E24B7" w:rsidRDefault="00684DDD">
      <w:pPr>
        <w:tabs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 формирует перечень кандидатов на номинацию и утверждает                     его у Председателя жюри, направляет перечень для официального опубликования в средствах массовой информации, на официальных сайтах </w:t>
      </w:r>
      <w:r w:rsidRPr="006E24B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Мытищи и </w:t>
      </w:r>
      <w:r w:rsidR="00F03317" w:rsidRPr="006E24B7">
        <w:rPr>
          <w:rFonts w:ascii="Times New Roman" w:hAnsi="Times New Roman" w:cs="Times New Roman"/>
          <w:sz w:val="28"/>
          <w:szCs w:val="28"/>
        </w:rPr>
        <w:t>у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правления культуры, молодёжной политики и туризма Администрации городского округа Мытищи; </w:t>
      </w:r>
    </w:p>
    <w:p w:rsidR="00BA12C9" w:rsidRPr="006E24B7" w:rsidRDefault="00684DDD">
      <w:pPr>
        <w:tabs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осуществляет оценку спект</w:t>
      </w:r>
      <w:r w:rsidR="00206AA3" w:rsidRPr="006E24B7">
        <w:rPr>
          <w:rFonts w:ascii="Times New Roman" w:hAnsi="Times New Roman" w:cs="Times New Roman"/>
          <w:sz w:val="28"/>
          <w:szCs w:val="28"/>
        </w:rPr>
        <w:t>аклей основного этапа Фестиваля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>премии путём открытого голосования;</w:t>
      </w:r>
    </w:p>
    <w:p w:rsidR="00BA12C9" w:rsidRPr="006E24B7" w:rsidRDefault="00326950">
      <w:pPr>
        <w:tabs>
          <w:tab w:val="left" w:pos="709"/>
          <w:tab w:val="left" w:pos="993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- </w:t>
      </w:r>
      <w:r w:rsidR="00684DDD" w:rsidRPr="006E24B7">
        <w:rPr>
          <w:rFonts w:ascii="Times New Roman" w:hAnsi="Times New Roman" w:cs="Times New Roman"/>
          <w:sz w:val="28"/>
          <w:szCs w:val="28"/>
        </w:rPr>
        <w:t>выносит и оформляет решение о победителях в соответствии с п. 3.19. настоящего Положения и направляет его для официального опубликования             в средствах массовой информации, на официальных сайтах Администра</w:t>
      </w:r>
      <w:r w:rsidR="00F03317" w:rsidRPr="006E24B7">
        <w:rPr>
          <w:rFonts w:ascii="Times New Roman" w:hAnsi="Times New Roman" w:cs="Times New Roman"/>
          <w:sz w:val="28"/>
          <w:szCs w:val="28"/>
        </w:rPr>
        <w:t>ции городского округа Мытищи и у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правления культуры, молодёжной политики           и туризма Администрации городского округа Мытищи.</w:t>
      </w:r>
    </w:p>
    <w:p w:rsidR="00BA12C9" w:rsidRPr="006E24B7" w:rsidRDefault="00326950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4.7. </w:t>
      </w:r>
      <w:r w:rsidR="00684DDD" w:rsidRPr="006E24B7">
        <w:rPr>
          <w:rFonts w:ascii="Times New Roman" w:hAnsi="Times New Roman" w:cs="Times New Roman"/>
          <w:sz w:val="28"/>
          <w:szCs w:val="28"/>
        </w:rPr>
        <w:t>Секретарь жюри определяется в соответствии с п. 2.3. настоящего Положения и выполняет следующие функции: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 организует работу членов жюри;</w:t>
      </w:r>
    </w:p>
    <w:p w:rsidR="00BA12C9" w:rsidRPr="006E24B7" w:rsidRDefault="00684DDD" w:rsidP="00D705C2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 осуществляет приглашение членов жюри на заседания;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ведёт</w:t>
      </w:r>
      <w:r w:rsidRPr="006E24B7">
        <w:rPr>
          <w:rFonts w:ascii="Times New Roman" w:hAnsi="Times New Roman" w:cs="Times New Roman"/>
          <w:sz w:val="28"/>
          <w:szCs w:val="28"/>
        </w:rPr>
        <w:t xml:space="preserve"> и оформляет протоколы заседаний;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 оформляет документы по результатам голосования;</w:t>
      </w:r>
    </w:p>
    <w:p w:rsidR="00BA12C9" w:rsidRPr="006E24B7" w:rsidRDefault="00684DDD">
      <w:pPr>
        <w:tabs>
          <w:tab w:val="left" w:pos="709"/>
          <w:tab w:val="left" w:pos="993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</w:t>
      </w:r>
      <w:r w:rsidRPr="006E24B7">
        <w:rPr>
          <w:rFonts w:ascii="Times New Roman" w:hAnsi="Times New Roman" w:cs="Times New Roman"/>
          <w:sz w:val="28"/>
          <w:szCs w:val="28"/>
        </w:rPr>
        <w:tab/>
        <w:t xml:space="preserve">направляет информацию и документы по решению жюри                            для официального опубликования в средствах массовой информации,                  на официальных сайтах Администрации городского округа Мытищи                           и </w:t>
      </w:r>
      <w:r w:rsidR="00F03317" w:rsidRPr="006E24B7">
        <w:rPr>
          <w:rFonts w:ascii="Times New Roman" w:hAnsi="Times New Roman" w:cs="Times New Roman"/>
          <w:sz w:val="28"/>
          <w:szCs w:val="28"/>
        </w:rPr>
        <w:t>у</w:t>
      </w:r>
      <w:r w:rsidRPr="006E24B7">
        <w:rPr>
          <w:rFonts w:ascii="Times New Roman" w:hAnsi="Times New Roman" w:cs="Times New Roman"/>
          <w:sz w:val="28"/>
          <w:szCs w:val="28"/>
        </w:rPr>
        <w:t xml:space="preserve">правления культуры, молодёжной политики и туризма Администрации городского округа Мытищи; 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 оформляет иную документацию по итогам работы жюри.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его функции выполняет лицо, выбранное путём открытого голосования присутствующих членов жюри из числа членов жюри или работников </w:t>
      </w:r>
      <w:r w:rsidR="00F03317" w:rsidRPr="006E24B7">
        <w:rPr>
          <w:rFonts w:ascii="Times New Roman" w:hAnsi="Times New Roman" w:cs="Times New Roman"/>
          <w:sz w:val="28"/>
          <w:szCs w:val="28"/>
        </w:rPr>
        <w:t>у</w:t>
      </w:r>
      <w:r w:rsidRPr="006E24B7">
        <w:rPr>
          <w:rFonts w:ascii="Times New Roman" w:hAnsi="Times New Roman" w:cs="Times New Roman"/>
          <w:sz w:val="28"/>
          <w:szCs w:val="28"/>
        </w:rPr>
        <w:t>правления культуры, молодёжной политики и туризма Администрации городского округа Мытищи.</w:t>
      </w:r>
    </w:p>
    <w:p w:rsidR="00BA12C9" w:rsidRPr="006E24B7" w:rsidRDefault="00326950">
      <w:pPr>
        <w:tabs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4.8. </w:t>
      </w:r>
      <w:r w:rsidR="00684DDD" w:rsidRPr="006E24B7">
        <w:rPr>
          <w:rFonts w:ascii="Times New Roman" w:hAnsi="Times New Roman" w:cs="Times New Roman"/>
          <w:sz w:val="28"/>
          <w:szCs w:val="28"/>
        </w:rPr>
        <w:t>Решения жюри принимаются простым большинством голосов открытым голосованием.</w:t>
      </w:r>
      <w:r w:rsidR="00684DDD" w:rsidRPr="006E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оцен</w:t>
      </w:r>
      <w:r w:rsidR="00206AA3" w:rsidRPr="006E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каждого соискателя Фестиваля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– </w:t>
      </w:r>
      <w:r w:rsidR="00684DDD" w:rsidRPr="006E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формируется по оценочным критериям</w:t>
      </w:r>
      <w:r w:rsidR="00684DDD" w:rsidRPr="006E24B7">
        <w:rPr>
          <w:rFonts w:ascii="Times New Roman" w:hAnsi="Times New Roman" w:cs="Times New Roman"/>
          <w:sz w:val="28"/>
          <w:szCs w:val="28"/>
        </w:rPr>
        <w:t>. Заседание жюри считается правомочным при участии в нем не менее 2/3 от общего числа его членов. Побе</w:t>
      </w:r>
      <w:r w:rsidR="00206AA3" w:rsidRPr="006E24B7">
        <w:rPr>
          <w:rFonts w:ascii="Times New Roman" w:hAnsi="Times New Roman" w:cs="Times New Roman"/>
          <w:sz w:val="28"/>
          <w:szCs w:val="28"/>
        </w:rPr>
        <w:t>дителями в номинациях Фестиваля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премии признаются участники, набравшие наибольшее количество голосов.</w:t>
      </w:r>
    </w:p>
    <w:p w:rsidR="00BA12C9" w:rsidRPr="006E24B7" w:rsidRDefault="00684DDD">
      <w:pPr>
        <w:tabs>
          <w:tab w:val="left" w:pos="709"/>
          <w:tab w:val="left" w:pos="127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4.9. Все решения жюри оформляются протоколом заседания жюри, который утверждается Председателем жюри.</w:t>
      </w:r>
    </w:p>
    <w:p w:rsidR="00BA12C9" w:rsidRPr="006E24B7" w:rsidRDefault="00684DDD">
      <w:pPr>
        <w:tabs>
          <w:tab w:val="left" w:pos="709"/>
          <w:tab w:val="left" w:pos="1418"/>
          <w:tab w:val="left" w:pos="15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 xml:space="preserve">4.10. Критерии оценки участников </w:t>
      </w:r>
      <w:r w:rsidR="00206AA3" w:rsidRPr="006E24B7">
        <w:rPr>
          <w:rFonts w:ascii="Times New Roman" w:hAnsi="Times New Roman" w:cs="Times New Roman"/>
          <w:sz w:val="28"/>
          <w:szCs w:val="28"/>
        </w:rPr>
        <w:t>Фестиваля – </w:t>
      </w:r>
      <w:r w:rsidRPr="006E24B7">
        <w:rPr>
          <w:rFonts w:ascii="Times New Roman" w:hAnsi="Times New Roman" w:cs="Times New Roman"/>
          <w:sz w:val="28"/>
          <w:szCs w:val="28"/>
        </w:rPr>
        <w:t>премии:</w:t>
      </w:r>
    </w:p>
    <w:p w:rsidR="00BA12C9" w:rsidRPr="006E24B7" w:rsidRDefault="00684DDD">
      <w:pPr>
        <w:tabs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- соответствие выбранного репертуара возрасту участников коллектива;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- режиссёрский замысел и его воплощение (художественная целостность спектакля, оригинальность режиссёрского решения);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- актёрское исполнение (актёрская выразительность и индивидуальность, актёрское взаимодействие, органичность сценического существования, создание образа персонажа);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 xml:space="preserve">- художественное решение в подборе костюмов; 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- музыкальное решен</w:t>
      </w:r>
      <w:r w:rsidR="00206AA3" w:rsidRPr="006E24B7">
        <w:rPr>
          <w:rFonts w:ascii="Times New Roman" w:hAnsi="Times New Roman" w:cs="Times New Roman"/>
          <w:sz w:val="28"/>
          <w:szCs w:val="28"/>
        </w:rPr>
        <w:t>ие (выбор и работа с музыкально 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Pr="006E24B7">
        <w:rPr>
          <w:rFonts w:ascii="Times New Roman" w:hAnsi="Times New Roman" w:cs="Times New Roman"/>
          <w:sz w:val="28"/>
          <w:szCs w:val="28"/>
        </w:rPr>
        <w:t>литературным материалом, музыкальность исполнителей);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 xml:space="preserve">- пластическая выразительность роли и спектакля; 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ab/>
        <w:t>- соответствие оформления замыслу постановки и его оригинальность;</w:t>
      </w:r>
    </w:p>
    <w:p w:rsidR="00BA12C9" w:rsidRPr="006E24B7" w:rsidRDefault="00684DDD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lastRenderedPageBreak/>
        <w:tab/>
        <w:t>- соответствие выбранног</w:t>
      </w:r>
      <w:r w:rsidR="00206AA3" w:rsidRPr="006E24B7">
        <w:rPr>
          <w:rFonts w:ascii="Times New Roman" w:hAnsi="Times New Roman" w:cs="Times New Roman"/>
          <w:sz w:val="28"/>
          <w:szCs w:val="28"/>
        </w:rPr>
        <w:t>о материала номинации Фестиваля </w:t>
      </w:r>
      <w:r w:rsidR="00206AA3" w:rsidRPr="006E24B7">
        <w:rPr>
          <w:rFonts w:ascii="Times New Roman" w:hAnsi="Times New Roman"/>
          <w:sz w:val="28"/>
          <w:szCs w:val="28"/>
        </w:rPr>
        <w:t>– </w:t>
      </w:r>
      <w:r w:rsidRPr="006E24B7">
        <w:rPr>
          <w:rFonts w:ascii="Times New Roman" w:hAnsi="Times New Roman" w:cs="Times New Roman"/>
          <w:sz w:val="28"/>
          <w:szCs w:val="28"/>
        </w:rPr>
        <w:t>премии.</w:t>
      </w:r>
    </w:p>
    <w:p w:rsidR="00BA12C9" w:rsidRPr="006E24B7" w:rsidRDefault="00BA12C9">
      <w:pPr>
        <w:tabs>
          <w:tab w:val="left" w:pos="709"/>
          <w:tab w:val="left" w:pos="1276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2C9" w:rsidRPr="006E24B7" w:rsidRDefault="00684DDD" w:rsidP="006E24B7">
      <w:pPr>
        <w:pStyle w:val="a9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5. Порядок награждения победителей Фестиваля – премии</w:t>
      </w:r>
    </w:p>
    <w:p w:rsidR="00BA12C9" w:rsidRPr="006E24B7" w:rsidRDefault="00BA12C9">
      <w:pPr>
        <w:pStyle w:val="a9"/>
        <w:ind w:left="0" w:firstLine="709"/>
        <w:rPr>
          <w:rFonts w:ascii="Arial" w:hAnsi="Arial" w:cs="Arial"/>
          <w:sz w:val="18"/>
          <w:szCs w:val="18"/>
        </w:rPr>
      </w:pPr>
    </w:p>
    <w:p w:rsidR="00BA12C9" w:rsidRPr="006E24B7" w:rsidRDefault="00326950">
      <w:pPr>
        <w:pStyle w:val="a9"/>
        <w:tabs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5.1. </w:t>
      </w:r>
      <w:r w:rsidR="00206AA3" w:rsidRPr="006E24B7">
        <w:rPr>
          <w:rFonts w:ascii="Times New Roman" w:hAnsi="Times New Roman"/>
          <w:sz w:val="28"/>
          <w:szCs w:val="28"/>
        </w:rPr>
        <w:t>Все участники Фестиваля – </w:t>
      </w:r>
      <w:r w:rsidR="00684DDD" w:rsidRPr="006E24B7">
        <w:rPr>
          <w:rFonts w:ascii="Times New Roman" w:hAnsi="Times New Roman"/>
          <w:sz w:val="28"/>
          <w:szCs w:val="28"/>
        </w:rPr>
        <w:t>премии, прошедшие во второй этап, награждаются дипломами.</w:t>
      </w:r>
    </w:p>
    <w:p w:rsidR="00BA12C9" w:rsidRPr="006E24B7" w:rsidRDefault="00326950">
      <w:pPr>
        <w:pStyle w:val="a9"/>
        <w:tabs>
          <w:tab w:val="left" w:pos="1418"/>
        </w:tabs>
        <w:ind w:left="0"/>
        <w:rPr>
          <w:rFonts w:ascii="Times New Roman" w:hAnsi="Times New Roman"/>
          <w:sz w:val="28"/>
          <w:szCs w:val="28"/>
        </w:rPr>
      </w:pPr>
      <w:r w:rsidRPr="006E24B7">
        <w:rPr>
          <w:rFonts w:ascii="Times New Roman" w:hAnsi="Times New Roman"/>
          <w:sz w:val="28"/>
          <w:szCs w:val="28"/>
        </w:rPr>
        <w:t>5.2. </w:t>
      </w:r>
      <w:r w:rsidR="00206AA3" w:rsidRPr="006E24B7">
        <w:rPr>
          <w:rFonts w:ascii="Times New Roman" w:hAnsi="Times New Roman"/>
          <w:sz w:val="28"/>
          <w:szCs w:val="28"/>
        </w:rPr>
        <w:t>Победители Фестиваля – </w:t>
      </w:r>
      <w:r w:rsidR="00684DDD" w:rsidRPr="006E24B7">
        <w:rPr>
          <w:rFonts w:ascii="Times New Roman" w:hAnsi="Times New Roman"/>
          <w:sz w:val="28"/>
          <w:szCs w:val="28"/>
        </w:rPr>
        <w:t xml:space="preserve">премии получают звания Лауреатов, награждаются денежными призами и дипломами. </w:t>
      </w:r>
    </w:p>
    <w:p w:rsidR="00BA12C9" w:rsidRPr="006E24B7" w:rsidRDefault="00326950">
      <w:pPr>
        <w:tabs>
          <w:tab w:val="righ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5.3. </w:t>
      </w:r>
      <w:r w:rsidR="00684DDD" w:rsidRPr="006E24B7">
        <w:rPr>
          <w:rFonts w:ascii="Times New Roman" w:hAnsi="Times New Roman" w:cs="Times New Roman"/>
          <w:sz w:val="28"/>
          <w:szCs w:val="28"/>
        </w:rPr>
        <w:t>Вручение Премии проводится в торжественной обстановке в сентябре месяце года,</w:t>
      </w:r>
      <w:r w:rsidR="00206AA3" w:rsidRPr="006E24B7">
        <w:rPr>
          <w:rFonts w:ascii="Times New Roman" w:hAnsi="Times New Roman" w:cs="Times New Roman"/>
          <w:sz w:val="28"/>
          <w:szCs w:val="28"/>
        </w:rPr>
        <w:t xml:space="preserve"> в котором проводится Фестиваль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премия, и приурочивается </w:t>
      </w:r>
      <w:r w:rsidR="005453BC" w:rsidRPr="006E24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ко дню памяти Народного артиста Российской Федерации С. Ф. </w:t>
      </w:r>
      <w:proofErr w:type="spellStart"/>
      <w:r w:rsidR="00684DDD"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="00684DDD" w:rsidRPr="006E24B7">
        <w:rPr>
          <w:rFonts w:ascii="Times New Roman" w:hAnsi="Times New Roman" w:cs="Times New Roman"/>
          <w:sz w:val="28"/>
          <w:szCs w:val="28"/>
        </w:rPr>
        <w:t>.</w:t>
      </w:r>
    </w:p>
    <w:p w:rsidR="00BA12C9" w:rsidRPr="006E24B7" w:rsidRDefault="00684DDD">
      <w:pPr>
        <w:pStyle w:val="a9"/>
        <w:tabs>
          <w:tab w:val="left" w:pos="1418"/>
        </w:tabs>
        <w:ind w:left="0" w:firstLine="851"/>
        <w:rPr>
          <w:rFonts w:ascii="Arial" w:hAnsi="Arial" w:cs="Arial"/>
          <w:sz w:val="24"/>
          <w:szCs w:val="24"/>
        </w:rPr>
      </w:pPr>
      <w:r w:rsidRPr="006E24B7">
        <w:rPr>
          <w:rFonts w:ascii="Arial" w:hAnsi="Arial" w:cs="Arial"/>
          <w:sz w:val="24"/>
          <w:szCs w:val="24"/>
        </w:rPr>
        <w:t xml:space="preserve">         </w:t>
      </w:r>
    </w:p>
    <w:p w:rsidR="00BA12C9" w:rsidRPr="006E24B7" w:rsidRDefault="00684DDD" w:rsidP="005453BC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24B7">
        <w:rPr>
          <w:rFonts w:ascii="Times New Roman" w:hAnsi="Times New Roman" w:cs="Times New Roman"/>
          <w:sz w:val="28"/>
          <w:szCs w:val="28"/>
          <w:lang w:eastAsia="ru-RU"/>
        </w:rPr>
        <w:t xml:space="preserve">6. Финансовые условия Фестиваля </w:t>
      </w:r>
      <w:r w:rsidRPr="006E24B7">
        <w:rPr>
          <w:rFonts w:ascii="Times New Roman" w:hAnsi="Times New Roman" w:cs="Times New Roman"/>
          <w:sz w:val="28"/>
          <w:szCs w:val="28"/>
        </w:rPr>
        <w:t>–</w:t>
      </w:r>
      <w:r w:rsidRPr="006E24B7">
        <w:rPr>
          <w:rFonts w:ascii="Times New Roman" w:hAnsi="Times New Roman" w:cs="Times New Roman"/>
          <w:sz w:val="28"/>
          <w:szCs w:val="28"/>
          <w:lang w:eastAsia="ru-RU"/>
        </w:rPr>
        <w:t xml:space="preserve"> премии</w:t>
      </w:r>
    </w:p>
    <w:p w:rsidR="005453BC" w:rsidRPr="006E24B7" w:rsidRDefault="005453BC" w:rsidP="005453BC">
      <w:pPr>
        <w:tabs>
          <w:tab w:val="left" w:pos="1276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A12C9" w:rsidRPr="006E24B7" w:rsidRDefault="00326950" w:rsidP="005453BC">
      <w:pPr>
        <w:tabs>
          <w:tab w:val="left" w:pos="1418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6.1. </w:t>
      </w:r>
      <w:r w:rsidR="00684DDD" w:rsidRPr="006E24B7">
        <w:rPr>
          <w:rFonts w:ascii="Times New Roman" w:hAnsi="Times New Roman" w:cs="Times New Roman"/>
          <w:sz w:val="28"/>
          <w:szCs w:val="28"/>
        </w:rPr>
        <w:t>Финансирование расходов осуществляется за счёт средств бюджета городского округа Мытищи Московской области согласно утверждённой смете.</w:t>
      </w:r>
    </w:p>
    <w:p w:rsidR="00BA12C9" w:rsidRPr="006E24B7" w:rsidRDefault="00326950">
      <w:pPr>
        <w:tabs>
          <w:tab w:val="lef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6.2. </w:t>
      </w:r>
      <w:r w:rsidR="00684DDD" w:rsidRPr="006E24B7">
        <w:rPr>
          <w:rFonts w:ascii="Times New Roman" w:hAnsi="Times New Roman" w:cs="Times New Roman"/>
          <w:sz w:val="28"/>
          <w:szCs w:val="28"/>
        </w:rPr>
        <w:t>Расходы, связанные с по</w:t>
      </w:r>
      <w:r w:rsidR="00206AA3" w:rsidRPr="006E24B7">
        <w:rPr>
          <w:rFonts w:ascii="Times New Roman" w:hAnsi="Times New Roman" w:cs="Times New Roman"/>
          <w:sz w:val="28"/>
          <w:szCs w:val="28"/>
        </w:rPr>
        <w:t>дготовительным этапом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премии, производятся за счёт средств, предусмотренных в подпрограмме </w:t>
      </w:r>
      <w:r w:rsidR="00FC1670" w:rsidRPr="006E24B7">
        <w:rPr>
          <w:rFonts w:ascii="Times New Roman" w:hAnsi="Times New Roman" w:cs="Times New Roman"/>
          <w:sz w:val="28"/>
          <w:szCs w:val="28"/>
        </w:rPr>
        <w:t xml:space="preserve">4 «Развитие профессионального искусства, гастрольно-концертной и культурно-досуговой деятельности, кинематографии»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муниципальной программы «Культура </w:t>
      </w:r>
      <w:r w:rsidR="00FC1670" w:rsidRPr="006E2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и туризм» городского округа Мытищи Московской области, выделенных </w:t>
      </w:r>
      <w:r w:rsidR="00FC1670" w:rsidRPr="006E24B7">
        <w:rPr>
          <w:rFonts w:ascii="Times New Roman" w:hAnsi="Times New Roman" w:cs="Times New Roman"/>
          <w:sz w:val="28"/>
          <w:szCs w:val="28"/>
        </w:rPr>
        <w:t xml:space="preserve">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МБУК МТК «Огниво».</w:t>
      </w:r>
    </w:p>
    <w:p w:rsidR="00BA12C9" w:rsidRPr="006E24B7" w:rsidRDefault="00326950">
      <w:pPr>
        <w:tabs>
          <w:tab w:val="left" w:pos="709"/>
          <w:tab w:val="left" w:pos="1276"/>
          <w:tab w:val="left" w:pos="1418"/>
        </w:tabs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 xml:space="preserve">  6.3. 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Расходы на награждение участников Фестиваля – премии дипломами, сувенирами, цветочной продукцией и выплату денежных вознаграждений </w:t>
      </w:r>
      <w:r w:rsidR="00206AA3" w:rsidRPr="006E24B7">
        <w:rPr>
          <w:rFonts w:ascii="Times New Roman" w:hAnsi="Times New Roman" w:cs="Times New Roman"/>
          <w:sz w:val="28"/>
          <w:szCs w:val="28"/>
        </w:rPr>
        <w:t>победителям Фестиваля </w:t>
      </w:r>
      <w:r w:rsidR="00206AA3" w:rsidRPr="006E24B7">
        <w:rPr>
          <w:rFonts w:ascii="Times New Roman" w:hAnsi="Times New Roman"/>
          <w:sz w:val="28"/>
          <w:szCs w:val="28"/>
        </w:rPr>
        <w:t>–</w:t>
      </w:r>
      <w:r w:rsidR="00206AA3" w:rsidRPr="006E24B7">
        <w:rPr>
          <w:rFonts w:ascii="Times New Roman" w:hAnsi="Times New Roman" w:cs="Times New Roman"/>
          <w:sz w:val="28"/>
          <w:szCs w:val="28"/>
        </w:rPr>
        <w:t>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производятся за счёт средств, предусмотренных в подпрограмме </w:t>
      </w:r>
      <w:r w:rsidR="00A31574" w:rsidRPr="006E24B7">
        <w:rPr>
          <w:rFonts w:ascii="Times New Roman" w:hAnsi="Times New Roman" w:cs="Times New Roman"/>
          <w:sz w:val="28"/>
          <w:szCs w:val="28"/>
        </w:rPr>
        <w:t xml:space="preserve">4 «Развитие профессионального искусства, гастрольно-концертной и культурно-досуговой деятельности, кинематографии»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муниципальной программы «Культура и туризм» городского округа Мытищи Московской области путем предоставления МБУК МТК «Огниво» субсидии </w:t>
      </w:r>
      <w:r w:rsidR="00A31574" w:rsidRPr="006E24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 </w:t>
      </w:r>
    </w:p>
    <w:p w:rsidR="00BA12C9" w:rsidRPr="006E24B7" w:rsidRDefault="00326950">
      <w:pPr>
        <w:tabs>
          <w:tab w:val="right" w:pos="709"/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6.4. 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осуществляется на отдельный лицевой счёт МБУК МТК «Огниво», </w:t>
      </w:r>
      <w:r w:rsidR="00A31574" w:rsidRPr="006E24B7">
        <w:rPr>
          <w:rFonts w:ascii="Times New Roman" w:hAnsi="Times New Roman" w:cs="Times New Roman"/>
          <w:sz w:val="28"/>
          <w:szCs w:val="28"/>
        </w:rPr>
        <w:t xml:space="preserve">открытый Учреждению в </w:t>
      </w:r>
      <w:proofErr w:type="spellStart"/>
      <w:r w:rsidR="00A31574" w:rsidRPr="006E24B7">
        <w:rPr>
          <w:rFonts w:ascii="Times New Roman" w:hAnsi="Times New Roman" w:cs="Times New Roman"/>
          <w:sz w:val="28"/>
          <w:szCs w:val="28"/>
        </w:rPr>
        <w:t>финуправлении</w:t>
      </w:r>
      <w:proofErr w:type="spellEnd"/>
      <w:r w:rsidR="00A31574" w:rsidRPr="006E24B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, на основании соглашения </w:t>
      </w:r>
      <w:r w:rsidR="00A31574" w:rsidRPr="006E24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Мытищи субсидии на иные цели, заключённого между МБУК МТК «О</w:t>
      </w:r>
      <w:r w:rsidR="00206AA3" w:rsidRPr="006E24B7">
        <w:rPr>
          <w:rFonts w:ascii="Times New Roman" w:hAnsi="Times New Roman" w:cs="Times New Roman"/>
          <w:sz w:val="28"/>
          <w:szCs w:val="28"/>
        </w:rPr>
        <w:t>гниво» и главным распорядителем – </w:t>
      </w:r>
      <w:r w:rsidR="00A31574" w:rsidRPr="006E24B7">
        <w:rPr>
          <w:rFonts w:ascii="Times New Roman" w:hAnsi="Times New Roman" w:cs="Times New Roman"/>
          <w:sz w:val="28"/>
          <w:szCs w:val="28"/>
        </w:rPr>
        <w:t>у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правлением культуры, молодёжной политики и туризма Администрации городского округа Мытищи.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6.5. 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субсидии осуществляется </w:t>
      </w:r>
      <w:r w:rsidR="00CB391D" w:rsidRPr="006E24B7">
        <w:rPr>
          <w:rFonts w:ascii="Times New Roman" w:hAnsi="Times New Roman" w:cs="Times New Roman"/>
          <w:sz w:val="28"/>
          <w:szCs w:val="28"/>
        </w:rPr>
        <w:t>у</w:t>
      </w:r>
      <w:r w:rsidR="00684DDD" w:rsidRPr="006E24B7">
        <w:rPr>
          <w:rFonts w:ascii="Times New Roman" w:hAnsi="Times New Roman" w:cs="Times New Roman"/>
          <w:sz w:val="28"/>
          <w:szCs w:val="28"/>
        </w:rPr>
        <w:t>правлением культуры, молодёжной политики и туризма Администрации городского округа Мытищи.</w:t>
      </w:r>
    </w:p>
    <w:p w:rsidR="00BA12C9" w:rsidRPr="006E24B7" w:rsidRDefault="00326950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6.6. 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Призовой фонд Премии составляет 2 100 000 (Два миллиона 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сто тыс</w:t>
      </w:r>
      <w:r w:rsidR="00206AA3" w:rsidRPr="006E24B7">
        <w:rPr>
          <w:rFonts w:ascii="Times New Roman" w:hAnsi="Times New Roman" w:cs="Times New Roman"/>
          <w:sz w:val="28"/>
          <w:szCs w:val="28"/>
        </w:rPr>
        <w:t>яч) рублей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206AA3" w:rsidRPr="006E24B7">
        <w:rPr>
          <w:rFonts w:ascii="Times New Roman" w:hAnsi="Times New Roman" w:cs="Times New Roman"/>
          <w:sz w:val="28"/>
          <w:szCs w:val="28"/>
        </w:rPr>
        <w:t>. По итогам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присуждается Премия «Имени </w:t>
      </w:r>
      <w:proofErr w:type="spellStart"/>
      <w:r w:rsidR="00684DDD" w:rsidRPr="006E24B7">
        <w:rPr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="00684DDD" w:rsidRPr="006E24B7">
        <w:rPr>
          <w:rFonts w:ascii="Times New Roman" w:hAnsi="Times New Roman" w:cs="Times New Roman"/>
          <w:sz w:val="28"/>
          <w:szCs w:val="28"/>
        </w:rPr>
        <w:t>» в следующих номинациях: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lastRenderedPageBreak/>
        <w:t xml:space="preserve">- «Лучший спектакль </w:t>
      </w:r>
      <w:r w:rsidR="00326950" w:rsidRPr="006E24B7">
        <w:rPr>
          <w:rFonts w:ascii="Times New Roman" w:hAnsi="Times New Roman" w:cs="Times New Roman"/>
          <w:sz w:val="28"/>
          <w:szCs w:val="28"/>
        </w:rPr>
        <w:t xml:space="preserve">театров кукол </w:t>
      </w:r>
      <w:r w:rsidRPr="006E24B7">
        <w:rPr>
          <w:rFonts w:ascii="Times New Roman" w:hAnsi="Times New Roman" w:cs="Times New Roman"/>
          <w:sz w:val="28"/>
          <w:szCs w:val="28"/>
        </w:rPr>
        <w:t>для взрослых» с вручением диплома лауреата и денежным во</w:t>
      </w:r>
      <w:r w:rsidR="00CB391D" w:rsidRPr="006E24B7">
        <w:rPr>
          <w:rFonts w:ascii="Times New Roman" w:hAnsi="Times New Roman" w:cs="Times New Roman"/>
          <w:sz w:val="28"/>
          <w:szCs w:val="28"/>
        </w:rPr>
        <w:t>знаграждением в размере 700 000</w:t>
      </w:r>
      <w:r w:rsidRPr="006E24B7">
        <w:rPr>
          <w:rFonts w:ascii="Times New Roman" w:hAnsi="Times New Roman" w:cs="Times New Roman"/>
          <w:sz w:val="28"/>
          <w:szCs w:val="28"/>
        </w:rPr>
        <w:t xml:space="preserve"> (Семьсот тысяч) рублей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E24B7">
        <w:rPr>
          <w:rFonts w:ascii="Times New Roman" w:hAnsi="Times New Roman" w:cs="Times New Roman"/>
          <w:sz w:val="28"/>
          <w:szCs w:val="28"/>
        </w:rPr>
        <w:t>;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«Лучший спектакль</w:t>
      </w:r>
      <w:r w:rsidR="00326950" w:rsidRPr="006E24B7">
        <w:rPr>
          <w:rFonts w:ascii="Times New Roman" w:hAnsi="Times New Roman" w:cs="Times New Roman"/>
          <w:sz w:val="28"/>
          <w:szCs w:val="28"/>
        </w:rPr>
        <w:t xml:space="preserve"> театров кукол</w:t>
      </w:r>
      <w:r w:rsidRPr="006E24B7">
        <w:rPr>
          <w:rFonts w:ascii="Times New Roman" w:hAnsi="Times New Roman" w:cs="Times New Roman"/>
          <w:sz w:val="28"/>
          <w:szCs w:val="28"/>
        </w:rPr>
        <w:t xml:space="preserve"> для детей» с вручением диплома лауреата и денежным во</w:t>
      </w:r>
      <w:r w:rsidR="00CB391D" w:rsidRPr="006E24B7">
        <w:rPr>
          <w:rFonts w:ascii="Times New Roman" w:hAnsi="Times New Roman" w:cs="Times New Roman"/>
          <w:sz w:val="28"/>
          <w:szCs w:val="28"/>
        </w:rPr>
        <w:t>знаграждением в размере 700 000</w:t>
      </w:r>
      <w:r w:rsidRPr="006E24B7">
        <w:rPr>
          <w:rFonts w:ascii="Times New Roman" w:hAnsi="Times New Roman" w:cs="Times New Roman"/>
          <w:sz w:val="28"/>
          <w:szCs w:val="28"/>
        </w:rPr>
        <w:t xml:space="preserve"> (Семьсот тысяч) рублей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E24B7">
        <w:rPr>
          <w:rFonts w:ascii="Times New Roman" w:hAnsi="Times New Roman" w:cs="Times New Roman"/>
          <w:sz w:val="28"/>
          <w:szCs w:val="28"/>
        </w:rPr>
        <w:t>;</w:t>
      </w:r>
    </w:p>
    <w:p w:rsidR="00BA12C9" w:rsidRPr="006E24B7" w:rsidRDefault="00684DDD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- «Лучший спектакль зарубежного театра</w:t>
      </w:r>
      <w:r w:rsidR="00326950" w:rsidRPr="006E24B7"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6E24B7">
        <w:rPr>
          <w:rFonts w:ascii="Times New Roman" w:hAnsi="Times New Roman" w:cs="Times New Roman"/>
          <w:sz w:val="28"/>
          <w:szCs w:val="28"/>
        </w:rPr>
        <w:t>» с вручением диплома лауреата  и денежным вознаграждением в размере 700 000 (Семьсот тысяч) рублей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6E24B7">
        <w:rPr>
          <w:rFonts w:ascii="Times New Roman" w:hAnsi="Times New Roman" w:cs="Times New Roman"/>
          <w:sz w:val="28"/>
          <w:szCs w:val="28"/>
        </w:rPr>
        <w:t>.</w:t>
      </w:r>
    </w:p>
    <w:p w:rsidR="00BA12C9" w:rsidRPr="006E24B7" w:rsidRDefault="00326950">
      <w:pPr>
        <w:tabs>
          <w:tab w:val="left" w:pos="1276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6.7. </w:t>
      </w:r>
      <w:r w:rsidR="00684DDD" w:rsidRPr="006E24B7">
        <w:rPr>
          <w:rFonts w:ascii="Times New Roman" w:hAnsi="Times New Roman" w:cs="Times New Roman"/>
          <w:sz w:val="28"/>
          <w:szCs w:val="28"/>
        </w:rPr>
        <w:t>Денежное возна</w:t>
      </w:r>
      <w:r w:rsidR="00206AA3" w:rsidRPr="006E24B7">
        <w:rPr>
          <w:rFonts w:ascii="Times New Roman" w:hAnsi="Times New Roman" w:cs="Times New Roman"/>
          <w:sz w:val="28"/>
          <w:szCs w:val="28"/>
        </w:rPr>
        <w:t>граждение победителям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выплачивается на основании решения жюри, оформленного в соответствии               с настоящим Положением. </w:t>
      </w:r>
    </w:p>
    <w:p w:rsidR="00BA12C9" w:rsidRPr="006E24B7" w:rsidRDefault="00326950">
      <w:pPr>
        <w:tabs>
          <w:tab w:val="left" w:pos="0"/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6.8. </w:t>
      </w:r>
      <w:r w:rsidR="00684DDD" w:rsidRPr="006E24B7">
        <w:rPr>
          <w:rFonts w:ascii="Times New Roman" w:hAnsi="Times New Roman" w:cs="Times New Roman"/>
          <w:sz w:val="28"/>
          <w:szCs w:val="28"/>
        </w:rPr>
        <w:t>Денежное вознаграждение перечисляется МБУК МТК «</w:t>
      </w:r>
      <w:proofErr w:type="gramStart"/>
      <w:r w:rsidR="00684DDD" w:rsidRPr="006E24B7">
        <w:rPr>
          <w:rFonts w:ascii="Times New Roman" w:hAnsi="Times New Roman" w:cs="Times New Roman"/>
          <w:sz w:val="28"/>
          <w:szCs w:val="28"/>
        </w:rPr>
        <w:t xml:space="preserve">Огниво» </w:t>
      </w:r>
      <w:r w:rsidR="004A7FA5" w:rsidRPr="006E24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7FA5" w:rsidRPr="006E24B7">
        <w:rPr>
          <w:rFonts w:ascii="Times New Roman" w:hAnsi="Times New Roman" w:cs="Times New Roman"/>
          <w:sz w:val="28"/>
          <w:szCs w:val="28"/>
        </w:rPr>
        <w:t xml:space="preserve">   </w:t>
      </w:r>
      <w:r w:rsidR="00206AA3" w:rsidRPr="006E24B7">
        <w:rPr>
          <w:rFonts w:ascii="Times New Roman" w:hAnsi="Times New Roman" w:cs="Times New Roman"/>
          <w:sz w:val="28"/>
          <w:szCs w:val="28"/>
        </w:rPr>
        <w:t>на счета победителей Фестиваля –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премии в соответствии со сведениями, представленными в Оргкомитет по п. 3.10. настоящего Положения, в течение </w:t>
      </w:r>
      <w:r w:rsidR="00CB391D" w:rsidRPr="006E24B7">
        <w:rPr>
          <w:rFonts w:ascii="Times New Roman" w:hAnsi="Times New Roman" w:cs="Times New Roman"/>
          <w:sz w:val="28"/>
          <w:szCs w:val="28"/>
        </w:rPr>
        <w:t xml:space="preserve"> 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3-х месяцев с даты оформления протокола жюри в соответствии </w:t>
      </w:r>
      <w:r w:rsidR="003748D9" w:rsidRPr="006E24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84DDD" w:rsidRPr="006E24B7">
        <w:rPr>
          <w:rFonts w:ascii="Times New Roman" w:hAnsi="Times New Roman" w:cs="Times New Roman"/>
          <w:sz w:val="28"/>
          <w:szCs w:val="28"/>
        </w:rPr>
        <w:t>с п. 3.20. настоящего Положения.</w:t>
      </w:r>
    </w:p>
    <w:p w:rsidR="00BA12C9" w:rsidRPr="006E24B7" w:rsidRDefault="00326950">
      <w:pPr>
        <w:tabs>
          <w:tab w:val="left" w:pos="0"/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6.9. 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Гонорары театрам </w:t>
      </w:r>
      <w:r w:rsidR="004A7FA5" w:rsidRPr="006E24B7">
        <w:rPr>
          <w:rFonts w:ascii="Times New Roman" w:hAnsi="Times New Roman"/>
          <w:sz w:val="28"/>
          <w:szCs w:val="28"/>
        </w:rPr>
        <w:t>–</w:t>
      </w:r>
      <w:r w:rsidR="00684DDD" w:rsidRPr="006E24B7">
        <w:rPr>
          <w:rFonts w:ascii="Times New Roman" w:hAnsi="Times New Roman" w:cs="Times New Roman"/>
          <w:sz w:val="28"/>
          <w:szCs w:val="28"/>
        </w:rPr>
        <w:t xml:space="preserve"> участникам Фестиваля – премии или отдельным              их представителям за выступление в рамках фестиваля не выплачиваются.</w:t>
      </w:r>
    </w:p>
    <w:p w:rsidR="00BA12C9" w:rsidRPr="006E24B7" w:rsidRDefault="00326950">
      <w:pPr>
        <w:tabs>
          <w:tab w:val="left" w:pos="0"/>
          <w:tab w:val="left" w:pos="709"/>
          <w:tab w:val="left" w:pos="141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4B7">
        <w:rPr>
          <w:rFonts w:ascii="Times New Roman" w:hAnsi="Times New Roman" w:cs="Times New Roman"/>
          <w:sz w:val="28"/>
          <w:szCs w:val="28"/>
        </w:rPr>
        <w:t>6.10. </w:t>
      </w:r>
      <w:r w:rsidR="00684DDD" w:rsidRPr="006E24B7">
        <w:rPr>
          <w:rFonts w:ascii="Times New Roman" w:hAnsi="Times New Roman" w:cs="Times New Roman"/>
          <w:sz w:val="28"/>
          <w:szCs w:val="28"/>
        </w:rPr>
        <w:t>Доходы от реализации билетов фестивальных спектаклей остаются             в распоряжении МБУК МТК «Огниво».</w:t>
      </w:r>
    </w:p>
    <w:p w:rsidR="00BA12C9" w:rsidRPr="006E24B7" w:rsidRDefault="00684DDD">
      <w:pPr>
        <w:tabs>
          <w:tab w:val="left" w:pos="0"/>
          <w:tab w:val="left" w:pos="1418"/>
        </w:tabs>
        <w:rPr>
          <w:szCs w:val="24"/>
        </w:rPr>
      </w:pPr>
      <w:r w:rsidRPr="006E24B7">
        <w:rPr>
          <w:szCs w:val="24"/>
        </w:rPr>
        <w:tab/>
      </w:r>
    </w:p>
    <w:p w:rsidR="00BA12C9" w:rsidRPr="006E24B7" w:rsidRDefault="00BA12C9">
      <w:pPr>
        <w:rPr>
          <w:szCs w:val="24"/>
          <w:lang w:eastAsia="ru-RU"/>
        </w:rPr>
      </w:pPr>
    </w:p>
    <w:p w:rsidR="00BA12C9" w:rsidRPr="006E24B7" w:rsidRDefault="00BA12C9">
      <w:pPr>
        <w:rPr>
          <w:szCs w:val="24"/>
          <w:lang w:eastAsia="ru-RU"/>
        </w:rPr>
      </w:pPr>
    </w:p>
    <w:p w:rsidR="005453BC" w:rsidRPr="006E24B7" w:rsidRDefault="005453BC">
      <w:pPr>
        <w:rPr>
          <w:szCs w:val="24"/>
          <w:lang w:eastAsia="ru-RU"/>
        </w:rPr>
      </w:pPr>
    </w:p>
    <w:p w:rsidR="005453BC" w:rsidRPr="006E24B7" w:rsidRDefault="005453BC">
      <w:pPr>
        <w:rPr>
          <w:szCs w:val="24"/>
          <w:lang w:eastAsia="ru-RU"/>
        </w:rPr>
      </w:pPr>
    </w:p>
    <w:p w:rsidR="00552256" w:rsidRPr="006E24B7" w:rsidRDefault="00552256">
      <w:pPr>
        <w:rPr>
          <w:szCs w:val="24"/>
          <w:lang w:eastAsia="ru-RU"/>
        </w:rPr>
      </w:pPr>
    </w:p>
    <w:p w:rsidR="00552256" w:rsidRPr="006E24B7" w:rsidRDefault="00552256">
      <w:pPr>
        <w:rPr>
          <w:szCs w:val="24"/>
          <w:lang w:eastAsia="ru-RU"/>
        </w:rPr>
      </w:pPr>
    </w:p>
    <w:p w:rsidR="00326950" w:rsidRPr="006E24B7" w:rsidRDefault="00326950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CB391D" w:rsidRDefault="00CB391D">
      <w:pPr>
        <w:rPr>
          <w:szCs w:val="24"/>
          <w:lang w:eastAsia="ru-RU"/>
        </w:rPr>
      </w:pPr>
    </w:p>
    <w:p w:rsidR="006E24B7" w:rsidRDefault="006E24B7">
      <w:pPr>
        <w:rPr>
          <w:szCs w:val="24"/>
          <w:lang w:eastAsia="ru-RU"/>
        </w:rPr>
      </w:pPr>
    </w:p>
    <w:p w:rsidR="006E24B7" w:rsidRPr="006E24B7" w:rsidRDefault="006E24B7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CB391D" w:rsidRPr="006E24B7" w:rsidRDefault="00CB391D">
      <w:pPr>
        <w:rPr>
          <w:szCs w:val="24"/>
          <w:lang w:eastAsia="ru-RU"/>
        </w:rPr>
      </w:pPr>
    </w:p>
    <w:p w:rsidR="00BA12C9" w:rsidRPr="006E24B7" w:rsidRDefault="00684DDD" w:rsidP="006E24B7">
      <w:pPr>
        <w:pStyle w:val="a9"/>
        <w:ind w:left="0" w:firstLineChars="2200" w:firstLine="5720"/>
        <w:jc w:val="right"/>
        <w:rPr>
          <w:rFonts w:ascii="Times New Roman" w:hAnsi="Times New Roman"/>
          <w:sz w:val="26"/>
          <w:szCs w:val="26"/>
        </w:rPr>
      </w:pPr>
      <w:r w:rsidRPr="006E24B7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BA12C9" w:rsidRPr="006E24B7" w:rsidRDefault="00684DDD" w:rsidP="006E24B7">
      <w:pPr>
        <w:pStyle w:val="a9"/>
        <w:ind w:left="3900" w:hangingChars="1500" w:hanging="3900"/>
        <w:jc w:val="right"/>
        <w:rPr>
          <w:rFonts w:ascii="Times New Roman" w:hAnsi="Times New Roman"/>
          <w:sz w:val="26"/>
          <w:szCs w:val="26"/>
        </w:rPr>
      </w:pPr>
      <w:r w:rsidRPr="006E24B7">
        <w:rPr>
          <w:rFonts w:ascii="Times New Roman" w:hAnsi="Times New Roman"/>
          <w:sz w:val="26"/>
          <w:szCs w:val="26"/>
        </w:rPr>
        <w:t xml:space="preserve">                                </w:t>
      </w:r>
      <w:r w:rsidR="00CB391D" w:rsidRPr="006E24B7">
        <w:rPr>
          <w:rFonts w:ascii="Times New Roman" w:hAnsi="Times New Roman"/>
          <w:sz w:val="26"/>
          <w:szCs w:val="26"/>
        </w:rPr>
        <w:t xml:space="preserve">       к Положению о проведении</w:t>
      </w:r>
    </w:p>
    <w:p w:rsidR="00BA12C9" w:rsidRPr="006E24B7" w:rsidRDefault="00684DDD" w:rsidP="006E24B7">
      <w:pPr>
        <w:pStyle w:val="a9"/>
        <w:ind w:firstLineChars="1631" w:firstLine="4241"/>
        <w:jc w:val="right"/>
        <w:rPr>
          <w:rFonts w:ascii="Times New Roman" w:hAnsi="Times New Roman"/>
          <w:sz w:val="26"/>
          <w:szCs w:val="26"/>
        </w:rPr>
      </w:pPr>
      <w:r w:rsidRPr="006E24B7">
        <w:rPr>
          <w:rFonts w:ascii="Times New Roman" w:hAnsi="Times New Roman"/>
          <w:sz w:val="26"/>
          <w:szCs w:val="26"/>
        </w:rPr>
        <w:t>Ме</w:t>
      </w:r>
      <w:r w:rsidR="00CB391D" w:rsidRPr="006E24B7">
        <w:rPr>
          <w:rFonts w:ascii="Times New Roman" w:hAnsi="Times New Roman"/>
          <w:sz w:val="26"/>
          <w:szCs w:val="26"/>
        </w:rPr>
        <w:t xml:space="preserve">ждународного фестиваля </w:t>
      </w:r>
      <w:r w:rsidR="00CB391D" w:rsidRPr="006E24B7">
        <w:rPr>
          <w:rFonts w:ascii="Times New Roman" w:hAnsi="Times New Roman"/>
          <w:sz w:val="26"/>
          <w:szCs w:val="26"/>
        </w:rPr>
        <w:softHyphen/>
        <w:t xml:space="preserve"> премии</w:t>
      </w:r>
    </w:p>
    <w:p w:rsidR="00BA12C9" w:rsidRPr="006E24B7" w:rsidRDefault="00684DDD" w:rsidP="006E24B7">
      <w:pPr>
        <w:pStyle w:val="a9"/>
        <w:ind w:left="0" w:firstLineChars="2050" w:firstLine="5330"/>
        <w:jc w:val="right"/>
        <w:rPr>
          <w:rFonts w:ascii="Times New Roman" w:hAnsi="Times New Roman"/>
          <w:sz w:val="26"/>
          <w:szCs w:val="26"/>
        </w:rPr>
      </w:pPr>
      <w:r w:rsidRPr="006E24B7">
        <w:rPr>
          <w:rFonts w:ascii="Times New Roman" w:hAnsi="Times New Roman"/>
          <w:sz w:val="26"/>
          <w:szCs w:val="26"/>
        </w:rPr>
        <w:t xml:space="preserve">театров кукол «Имени </w:t>
      </w:r>
      <w:proofErr w:type="spellStart"/>
      <w:r w:rsidRPr="006E24B7">
        <w:rPr>
          <w:rFonts w:ascii="Times New Roman" w:hAnsi="Times New Roman"/>
          <w:sz w:val="26"/>
          <w:szCs w:val="26"/>
        </w:rPr>
        <w:t>Железкина</w:t>
      </w:r>
      <w:proofErr w:type="spellEnd"/>
      <w:r w:rsidRPr="006E24B7">
        <w:rPr>
          <w:rFonts w:ascii="Times New Roman" w:hAnsi="Times New Roman"/>
          <w:sz w:val="26"/>
          <w:szCs w:val="26"/>
        </w:rPr>
        <w:t>»</w:t>
      </w:r>
    </w:p>
    <w:p w:rsidR="00BA12C9" w:rsidRPr="006E24B7" w:rsidRDefault="00BA12C9">
      <w:pPr>
        <w:pStyle w:val="Style5"/>
        <w:widowControl/>
        <w:spacing w:before="110"/>
        <w:ind w:firstLine="0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BA12C9" w:rsidRPr="006E24B7" w:rsidRDefault="00BA12C9">
      <w:pPr>
        <w:pStyle w:val="Style5"/>
        <w:widowControl/>
        <w:spacing w:before="110"/>
        <w:ind w:firstLine="0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BA12C9" w:rsidRPr="006E24B7" w:rsidRDefault="00684DDD">
      <w:pPr>
        <w:pStyle w:val="Style5"/>
        <w:widowControl/>
        <w:spacing w:before="110"/>
        <w:ind w:firstLine="0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6E24B7">
        <w:rPr>
          <w:rStyle w:val="FontStyle19"/>
          <w:rFonts w:ascii="Times New Roman" w:hAnsi="Times New Roman" w:cs="Times New Roman"/>
          <w:sz w:val="28"/>
          <w:szCs w:val="28"/>
        </w:rPr>
        <w:t xml:space="preserve">АНКЕТА-ЗАЯВКА </w:t>
      </w:r>
    </w:p>
    <w:p w:rsidR="00BA12C9" w:rsidRPr="006E24B7" w:rsidRDefault="00684DDD">
      <w:pPr>
        <w:pStyle w:val="Style5"/>
        <w:widowControl/>
        <w:spacing w:before="110"/>
        <w:ind w:firstLine="0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6E24B7">
        <w:rPr>
          <w:rStyle w:val="FontStyle19"/>
          <w:rFonts w:ascii="Times New Roman" w:hAnsi="Times New Roman" w:cs="Times New Roman"/>
          <w:sz w:val="28"/>
          <w:szCs w:val="28"/>
        </w:rPr>
        <w:t>на участие в Международном фестивале – премии</w:t>
      </w:r>
    </w:p>
    <w:p w:rsidR="00BA12C9" w:rsidRPr="006E24B7" w:rsidRDefault="00684DDD">
      <w:pPr>
        <w:pStyle w:val="Style5"/>
        <w:widowControl/>
        <w:spacing w:before="110"/>
        <w:ind w:firstLine="0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6E24B7">
        <w:rPr>
          <w:rStyle w:val="FontStyle19"/>
          <w:rFonts w:ascii="Times New Roman" w:hAnsi="Times New Roman" w:cs="Times New Roman"/>
          <w:sz w:val="28"/>
          <w:szCs w:val="28"/>
        </w:rPr>
        <w:t xml:space="preserve"> театров кукол «Имени </w:t>
      </w:r>
      <w:proofErr w:type="spellStart"/>
      <w:r w:rsidRPr="006E24B7">
        <w:rPr>
          <w:rStyle w:val="FontStyle19"/>
          <w:rFonts w:ascii="Times New Roman" w:hAnsi="Times New Roman" w:cs="Times New Roman"/>
          <w:sz w:val="28"/>
          <w:szCs w:val="28"/>
        </w:rPr>
        <w:t>Железкина</w:t>
      </w:r>
      <w:proofErr w:type="spellEnd"/>
      <w:r w:rsidRPr="006E24B7">
        <w:rPr>
          <w:rStyle w:val="FontStyle19"/>
          <w:rFonts w:ascii="Times New Roman" w:hAnsi="Times New Roman" w:cs="Times New Roman"/>
          <w:sz w:val="28"/>
          <w:szCs w:val="28"/>
        </w:rPr>
        <w:t>»</w:t>
      </w:r>
    </w:p>
    <w:p w:rsidR="00BA12C9" w:rsidRPr="006E24B7" w:rsidRDefault="00BA12C9">
      <w:pPr>
        <w:pStyle w:val="Style9"/>
        <w:widowControl/>
        <w:tabs>
          <w:tab w:val="left" w:pos="567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42"/>
        <w:gridCol w:w="4110"/>
        <w:gridCol w:w="4673"/>
      </w:tblGrid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Полное название театра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Адрес театра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Сайт театра (официальный)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ФИО руководителя, контактные данные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Наименование спектакля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Продолжительность спектакля (кол-во антрактов)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Возрастная классификация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Краткая аннотация спектакля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На каком языке исполняется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Режиссер спектакля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Художник спектакля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(с предоставлением данных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по заключенному договору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об авторских отчислениях)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Композитор спектакля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(с предоставлением данных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по заключенному договору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об авторских отчислениях)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Автор произведения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(с предоставлением данных 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по заключенному договору</w:t>
            </w:r>
            <w:r w:rsidR="00CB391D"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 об авторских отчислениях)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Время монтировки спектакля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Время демонтажа спектакля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Параметры площадки, необходимые для проведения 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lastRenderedPageBreak/>
              <w:t>спектакля: ширина, высота, глубина, зеркало сцены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Световое и звуковое оборудование: райдеры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Транспорт для доставки декораций (по необходимости)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Численный состав коллектива: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-женщин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-мужчин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Предварительное количество одноместных и двухместных номеров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Контактные данные (ФИО, телефоны, е-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 зав. постановочной частью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 по вопросам логистики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 по вопросам размещения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- по финансовым вопросам</w:t>
            </w:r>
          </w:p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 xml:space="preserve">- по вопросам предоставленной информации о спектакле 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9" w:rsidRPr="006E24B7" w:rsidTr="003748D9">
        <w:tc>
          <w:tcPr>
            <w:tcW w:w="642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BA12C9" w:rsidRPr="006E24B7" w:rsidRDefault="00684DDD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  <w:r w:rsidRPr="006E24B7"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  <w:t>Дополнительная информация (пожелания)</w:t>
            </w:r>
          </w:p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12C9" w:rsidRPr="006E24B7" w:rsidRDefault="00BA12C9">
            <w:pPr>
              <w:pStyle w:val="Style9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C9" w:rsidRPr="006E24B7" w:rsidRDefault="00BA12C9">
      <w:pPr>
        <w:pStyle w:val="Style9"/>
        <w:widowControl/>
        <w:spacing w:line="240" w:lineRule="exact"/>
        <w:ind w:left="346"/>
        <w:jc w:val="center"/>
        <w:rPr>
          <w:rFonts w:ascii="Times New Roman" w:hAnsi="Times New Roman" w:cs="Times New Roman"/>
          <w:sz w:val="28"/>
          <w:szCs w:val="28"/>
        </w:rPr>
      </w:pPr>
    </w:p>
    <w:p w:rsidR="00BA12C9" w:rsidRPr="006E24B7" w:rsidRDefault="00BA12C9">
      <w:pPr>
        <w:pStyle w:val="Style3"/>
        <w:widowControl/>
        <w:spacing w:line="562" w:lineRule="exact"/>
        <w:ind w:left="720" w:right="-1544"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BA12C9" w:rsidRPr="006E24B7" w:rsidRDefault="00BA12C9">
      <w:pPr>
        <w:pStyle w:val="Style3"/>
        <w:widowControl/>
        <w:spacing w:line="562" w:lineRule="exact"/>
        <w:ind w:left="720" w:right="-1544"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BA12C9" w:rsidRPr="006E24B7" w:rsidRDefault="00684DDD" w:rsidP="003748D9">
      <w:pPr>
        <w:pStyle w:val="Style3"/>
        <w:widowControl/>
        <w:spacing w:line="562" w:lineRule="exact"/>
        <w:ind w:right="-1544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6E24B7">
        <w:rPr>
          <w:rStyle w:val="FontStyle19"/>
          <w:rFonts w:ascii="Times New Roman" w:hAnsi="Times New Roman" w:cs="Times New Roman"/>
          <w:sz w:val="28"/>
          <w:szCs w:val="28"/>
        </w:rPr>
        <w:t>Руководитель        _______________    /ФИО/</w:t>
      </w:r>
    </w:p>
    <w:p w:rsidR="00BA12C9" w:rsidRPr="006E24B7" w:rsidRDefault="00684DDD">
      <w:pPr>
        <w:pStyle w:val="Style3"/>
        <w:widowControl/>
        <w:spacing w:line="562" w:lineRule="exact"/>
        <w:ind w:left="720" w:right="-1544" w:firstLine="0"/>
        <w:rPr>
          <w:rFonts w:ascii="Times New Roman" w:hAnsi="Times New Roman" w:cs="Times New Roman"/>
          <w:sz w:val="28"/>
          <w:szCs w:val="28"/>
        </w:rPr>
      </w:pPr>
      <w:r w:rsidRPr="006E24B7">
        <w:rPr>
          <w:rStyle w:val="FontStyle19"/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6E24B7">
        <w:rPr>
          <w:rStyle w:val="FontStyle19"/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E24B7">
        <w:rPr>
          <w:rStyle w:val="FontStyle19"/>
          <w:rFonts w:ascii="Times New Roman" w:hAnsi="Times New Roman" w:cs="Times New Roman"/>
          <w:sz w:val="18"/>
          <w:szCs w:val="18"/>
        </w:rPr>
        <w:t xml:space="preserve"> (подпись)</w:t>
      </w:r>
      <w:r w:rsidRPr="006E24B7">
        <w:rPr>
          <w:rStyle w:val="FontStyle19"/>
          <w:rFonts w:ascii="Times New Roman" w:hAnsi="Times New Roman" w:cs="Times New Roman"/>
          <w:sz w:val="28"/>
          <w:szCs w:val="28"/>
        </w:rPr>
        <w:t xml:space="preserve">        М.П.                 </w:t>
      </w:r>
    </w:p>
    <w:sectPr w:rsidR="00BA12C9" w:rsidRPr="006E24B7" w:rsidSect="003748D9">
      <w:headerReference w:type="default" r:id="rId11"/>
      <w:footerReference w:type="default" r:id="rId12"/>
      <w:pgSz w:w="11906" w:h="16838"/>
      <w:pgMar w:top="1134" w:right="567" w:bottom="567" w:left="1701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03B" w:rsidRDefault="007A003B">
      <w:pPr>
        <w:spacing w:line="240" w:lineRule="auto"/>
      </w:pPr>
      <w:r>
        <w:separator/>
      </w:r>
    </w:p>
  </w:endnote>
  <w:endnote w:type="continuationSeparator" w:id="0">
    <w:p w:rsidR="007A003B" w:rsidRDefault="007A0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83507"/>
      <w:docPartObj>
        <w:docPartGallery w:val="Page Numbers (Bottom of Page)"/>
        <w:docPartUnique/>
      </w:docPartObj>
    </w:sdtPr>
    <w:sdtEndPr/>
    <w:sdtContent>
      <w:p w:rsidR="003748D9" w:rsidRDefault="007A003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8D9" w:rsidRDefault="003748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03B" w:rsidRDefault="007A003B">
      <w:pPr>
        <w:spacing w:after="0"/>
      </w:pPr>
      <w:r>
        <w:separator/>
      </w:r>
    </w:p>
  </w:footnote>
  <w:footnote w:type="continuationSeparator" w:id="0">
    <w:p w:rsidR="007A003B" w:rsidRDefault="007A00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91D" w:rsidRDefault="00CB391D">
    <w:pPr>
      <w:pStyle w:val="ab"/>
      <w:jc w:val="center"/>
    </w:pPr>
  </w:p>
  <w:p w:rsidR="00CB391D" w:rsidRDefault="00CB39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F7D4"/>
    <w:multiLevelType w:val="singleLevel"/>
    <w:tmpl w:val="714A83BA"/>
    <w:lvl w:ilvl="0">
      <w:start w:val="1"/>
      <w:numFmt w:val="decimal"/>
      <w:suff w:val="space"/>
      <w:lvlText w:val="%1."/>
      <w:lvlJc w:val="left"/>
      <w:pPr>
        <w:ind w:left="5104"/>
      </w:pPr>
      <w:rPr>
        <w:rFonts w:hint="default"/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F3C"/>
    <w:rsid w:val="000444DE"/>
    <w:rsid w:val="00083AF4"/>
    <w:rsid w:val="000C1F83"/>
    <w:rsid w:val="000E22E9"/>
    <w:rsid w:val="00101493"/>
    <w:rsid w:val="00121E78"/>
    <w:rsid w:val="0017044F"/>
    <w:rsid w:val="001A0DB8"/>
    <w:rsid w:val="001C4A73"/>
    <w:rsid w:val="001D5D5A"/>
    <w:rsid w:val="00206AA3"/>
    <w:rsid w:val="00237292"/>
    <w:rsid w:val="00257C10"/>
    <w:rsid w:val="00265874"/>
    <w:rsid w:val="00275D73"/>
    <w:rsid w:val="002C714C"/>
    <w:rsid w:val="00326950"/>
    <w:rsid w:val="003748D9"/>
    <w:rsid w:val="003B412E"/>
    <w:rsid w:val="003B58ED"/>
    <w:rsid w:val="00404CED"/>
    <w:rsid w:val="00451C52"/>
    <w:rsid w:val="004566E4"/>
    <w:rsid w:val="00460642"/>
    <w:rsid w:val="00491E3A"/>
    <w:rsid w:val="004A7FA5"/>
    <w:rsid w:val="004F5CFA"/>
    <w:rsid w:val="004F6694"/>
    <w:rsid w:val="005247E7"/>
    <w:rsid w:val="005327BF"/>
    <w:rsid w:val="005453BC"/>
    <w:rsid w:val="00552256"/>
    <w:rsid w:val="0058567E"/>
    <w:rsid w:val="005D069D"/>
    <w:rsid w:val="005D4281"/>
    <w:rsid w:val="006743D6"/>
    <w:rsid w:val="00684DDD"/>
    <w:rsid w:val="006859A3"/>
    <w:rsid w:val="006C542B"/>
    <w:rsid w:val="006E24B7"/>
    <w:rsid w:val="006E4C5A"/>
    <w:rsid w:val="00706715"/>
    <w:rsid w:val="007A003B"/>
    <w:rsid w:val="007E0A2E"/>
    <w:rsid w:val="00824095"/>
    <w:rsid w:val="00854B97"/>
    <w:rsid w:val="00922A7E"/>
    <w:rsid w:val="00955253"/>
    <w:rsid w:val="00961735"/>
    <w:rsid w:val="00984642"/>
    <w:rsid w:val="009E2FF5"/>
    <w:rsid w:val="00A16056"/>
    <w:rsid w:val="00A31574"/>
    <w:rsid w:val="00A57A43"/>
    <w:rsid w:val="00AA74AB"/>
    <w:rsid w:val="00AB0C16"/>
    <w:rsid w:val="00B1328E"/>
    <w:rsid w:val="00B60649"/>
    <w:rsid w:val="00BA12C9"/>
    <w:rsid w:val="00BB7DDC"/>
    <w:rsid w:val="00BC4F3C"/>
    <w:rsid w:val="00C03EE1"/>
    <w:rsid w:val="00CB391D"/>
    <w:rsid w:val="00D214A0"/>
    <w:rsid w:val="00D705C2"/>
    <w:rsid w:val="00DD47B2"/>
    <w:rsid w:val="00E156C2"/>
    <w:rsid w:val="00E23353"/>
    <w:rsid w:val="00E477B0"/>
    <w:rsid w:val="00E52082"/>
    <w:rsid w:val="00E82C20"/>
    <w:rsid w:val="00E9172B"/>
    <w:rsid w:val="00EE2820"/>
    <w:rsid w:val="00F02431"/>
    <w:rsid w:val="00F03317"/>
    <w:rsid w:val="00F24C48"/>
    <w:rsid w:val="00F93C89"/>
    <w:rsid w:val="00FC1670"/>
    <w:rsid w:val="00FE1F72"/>
    <w:rsid w:val="050022E0"/>
    <w:rsid w:val="094B64F4"/>
    <w:rsid w:val="09F41EDA"/>
    <w:rsid w:val="0D1B504C"/>
    <w:rsid w:val="0D5004C9"/>
    <w:rsid w:val="1DB1233F"/>
    <w:rsid w:val="1F5B6C81"/>
    <w:rsid w:val="21CC5142"/>
    <w:rsid w:val="25700BA5"/>
    <w:rsid w:val="26755221"/>
    <w:rsid w:val="289D3530"/>
    <w:rsid w:val="29CB61A1"/>
    <w:rsid w:val="31F316AA"/>
    <w:rsid w:val="32244E9D"/>
    <w:rsid w:val="44FB36BB"/>
    <w:rsid w:val="4BB84D48"/>
    <w:rsid w:val="5C7726ED"/>
    <w:rsid w:val="5F9F6518"/>
    <w:rsid w:val="64CD2E6D"/>
    <w:rsid w:val="65EB5AD6"/>
    <w:rsid w:val="69F06665"/>
    <w:rsid w:val="704172F1"/>
    <w:rsid w:val="743D0241"/>
    <w:rsid w:val="76B17BB4"/>
    <w:rsid w:val="7A084E82"/>
    <w:rsid w:val="7A8F4FCE"/>
    <w:rsid w:val="7D8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D6B55"/>
  <w15:docId w15:val="{73E03822-8036-4B50-9916-F313B30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4C48"/>
    <w:pPr>
      <w:spacing w:after="160" w:line="259" w:lineRule="auto"/>
    </w:pPr>
    <w:rPr>
      <w:rFonts w:ascii="Arial" w:eastAsia="Calibri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4C48"/>
    <w:rPr>
      <w:i/>
      <w:iCs/>
    </w:rPr>
  </w:style>
  <w:style w:type="character" w:styleId="a4">
    <w:name w:val="FollowedHyperlink"/>
    <w:basedOn w:val="a0"/>
    <w:rsid w:val="00F24C48"/>
    <w:rPr>
      <w:color w:val="954F72" w:themeColor="followedHyperlink"/>
      <w:u w:val="single"/>
    </w:rPr>
  </w:style>
  <w:style w:type="character" w:styleId="a5">
    <w:name w:val="Hyperlink"/>
    <w:uiPriority w:val="99"/>
    <w:unhideWhenUsed/>
    <w:qFormat/>
    <w:rsid w:val="00F24C48"/>
    <w:rPr>
      <w:color w:val="0000FF"/>
      <w:u w:val="single"/>
    </w:rPr>
  </w:style>
  <w:style w:type="table" w:styleId="a6">
    <w:name w:val="Table Grid"/>
    <w:basedOn w:val="a1"/>
    <w:uiPriority w:val="39"/>
    <w:qFormat/>
    <w:rsid w:val="00F2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24C48"/>
    <w:rPr>
      <w:sz w:val="22"/>
      <w:szCs w:val="22"/>
      <w:lang w:eastAsia="en-US"/>
    </w:rPr>
  </w:style>
  <w:style w:type="character" w:customStyle="1" w:styleId="1">
    <w:name w:val="Стиль1 Знак"/>
    <w:link w:val="10"/>
    <w:qFormat/>
    <w:rsid w:val="00F24C48"/>
    <w:rPr>
      <w:rFonts w:cs="Times New Roman"/>
      <w:szCs w:val="24"/>
    </w:rPr>
  </w:style>
  <w:style w:type="paragraph" w:customStyle="1" w:styleId="10">
    <w:name w:val="Стиль1"/>
    <w:basedOn w:val="a"/>
    <w:next w:val="a8"/>
    <w:link w:val="1"/>
    <w:qFormat/>
    <w:rsid w:val="00F24C48"/>
    <w:pPr>
      <w:tabs>
        <w:tab w:val="left" w:pos="1418"/>
      </w:tabs>
      <w:spacing w:after="0" w:line="240" w:lineRule="auto"/>
      <w:ind w:firstLine="709"/>
      <w:jc w:val="both"/>
    </w:pPr>
    <w:rPr>
      <w:rFonts w:cs="Times New Roman"/>
      <w:szCs w:val="24"/>
    </w:rPr>
  </w:style>
  <w:style w:type="paragraph" w:customStyle="1" w:styleId="a8">
    <w:name w:val="Постановление"/>
    <w:basedOn w:val="a9"/>
    <w:link w:val="aa"/>
    <w:qFormat/>
    <w:rsid w:val="00F24C48"/>
    <w:pPr>
      <w:ind w:left="0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F24C48"/>
    <w:pPr>
      <w:spacing w:after="0" w:line="240" w:lineRule="auto"/>
      <w:ind w:left="720" w:firstLine="720"/>
      <w:contextualSpacing/>
      <w:jc w:val="both"/>
    </w:pPr>
    <w:rPr>
      <w:rFonts w:ascii="Calibri" w:hAnsi="Calibri" w:cs="Times New Roman"/>
      <w:sz w:val="22"/>
    </w:rPr>
  </w:style>
  <w:style w:type="character" w:customStyle="1" w:styleId="aa">
    <w:name w:val="Постановление Знак"/>
    <w:link w:val="a8"/>
    <w:qFormat/>
    <w:rsid w:val="00F24C48"/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qFormat/>
    <w:rsid w:val="00F24C48"/>
    <w:pPr>
      <w:widowControl w:val="0"/>
      <w:autoSpaceDE w:val="0"/>
      <w:autoSpaceDN w:val="0"/>
      <w:adjustRightInd w:val="0"/>
      <w:spacing w:after="0" w:line="283" w:lineRule="exact"/>
      <w:ind w:firstLine="2885"/>
      <w:jc w:val="both"/>
    </w:pPr>
    <w:rPr>
      <w:rFonts w:eastAsia="Times New Roman"/>
      <w:szCs w:val="24"/>
      <w:lang w:eastAsia="ru-RU"/>
    </w:rPr>
  </w:style>
  <w:style w:type="character" w:customStyle="1" w:styleId="FontStyle19">
    <w:name w:val="Font Style19"/>
    <w:uiPriority w:val="99"/>
    <w:qFormat/>
    <w:rsid w:val="00F24C48"/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qFormat/>
    <w:rsid w:val="00F24C4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F24C4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F24C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24C48"/>
    <w:rPr>
      <w:color w:val="605E5C"/>
      <w:shd w:val="clear" w:color="auto" w:fill="E1DFDD"/>
    </w:rPr>
  </w:style>
  <w:style w:type="paragraph" w:customStyle="1" w:styleId="Default">
    <w:name w:val="Default"/>
    <w:qFormat/>
    <w:rsid w:val="00F24C4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rsid w:val="00CB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391D"/>
    <w:rPr>
      <w:rFonts w:ascii="Arial" w:eastAsia="Calibri" w:hAnsi="Arial" w:cs="Arial"/>
      <w:sz w:val="24"/>
      <w:szCs w:val="22"/>
      <w:lang w:eastAsia="en-US"/>
    </w:rPr>
  </w:style>
  <w:style w:type="paragraph" w:styleId="ad">
    <w:name w:val="footer"/>
    <w:basedOn w:val="a"/>
    <w:link w:val="ae"/>
    <w:uiPriority w:val="99"/>
    <w:rsid w:val="00CB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391D"/>
    <w:rPr>
      <w:rFonts w:ascii="Arial" w:eastAsia="Calibri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ivo.ru/o_teatre/Plan%20zal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nivo3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nivo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8sbknn9c9d.xn--p1ai/prostranst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Шалимова Елена Валентиновна (общий отдел ММР)</cp:lastModifiedBy>
  <cp:revision>15</cp:revision>
  <cp:lastPrinted>2024-04-11T14:41:00Z</cp:lastPrinted>
  <dcterms:created xsi:type="dcterms:W3CDTF">2024-04-02T13:40:00Z</dcterms:created>
  <dcterms:modified xsi:type="dcterms:W3CDTF">2024-04-26T06:47:00Z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EFC74910A9D540378E6B5813B7A1E65B_12</vt:lpwstr>
  </property>
</Properties>
</file>